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CAFA" w14:textId="77777777" w:rsidR="007F14A2" w:rsidRDefault="007F14A2" w:rsidP="007F14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Sanayi ve Teknoloji Bakanlığından:</w:t>
      </w:r>
    </w:p>
    <w:p w14:paraId="301082EE" w14:textId="77777777" w:rsidR="007F14A2" w:rsidRDefault="007F14A2" w:rsidP="007F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BC173" w14:textId="443B87B7" w:rsidR="007F14A2" w:rsidRDefault="007F14A2" w:rsidP="007F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SOĞUTMA CİHAZLARININ ÇEVREYE DUYARLI TASARIM GEREKLİLİKLERİNE DAİR TEBLİĞ (2019/2019/AB) (SGM:2021/7)’DE DEĞİŞİKLİK YAPILMASINA DAİR TEBLİĞ (SGM:</w:t>
      </w:r>
      <w:r w:rsidR="008577A9">
        <w:rPr>
          <w:rFonts w:ascii="Times New Roman" w:hAnsi="Times New Roman" w:cs="Times New Roman"/>
          <w:b/>
          <w:sz w:val="24"/>
          <w:szCs w:val="24"/>
        </w:rPr>
        <w:t>202</w:t>
      </w:r>
      <w:r w:rsidR="008577A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/..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AB91C37" w14:textId="77777777" w:rsidR="007F14A2" w:rsidRDefault="007F14A2" w:rsidP="007F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9A8E67" w14:textId="0BB6B383" w:rsidR="00BF47A0" w:rsidRDefault="007F14A2" w:rsidP="00C54D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1 </w:t>
      </w:r>
      <w:r w:rsidRPr="007F14A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F1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1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25/3/2021 tarihli ve 31434 </w:t>
      </w:r>
      <w:r w:rsidR="00E82A1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F1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ükerrer sayılı Resmî </w:t>
      </w:r>
      <w:proofErr w:type="spellStart"/>
      <w:r w:rsidRPr="007F14A2">
        <w:rPr>
          <w:rFonts w:ascii="Times New Roman" w:hAnsi="Times New Roman" w:cs="Times New Roman"/>
          <w:color w:val="000000" w:themeColor="text1"/>
          <w:sz w:val="24"/>
          <w:szCs w:val="24"/>
        </w:rPr>
        <w:t>Gazete’de</w:t>
      </w:r>
      <w:proofErr w:type="spellEnd"/>
      <w:r w:rsidRPr="007F1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yayımlanan Soğutma Cihazlarının Çevreye Duyarlı Tasarım Gerekliliklerine Dair Tebliğ (2019/2019/AB) (SGM:2021/7)’in</w:t>
      </w:r>
      <w:r w:rsidR="003A4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934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505">
        <w:rPr>
          <w:rFonts w:ascii="Times New Roman" w:hAnsi="Times New Roman" w:cs="Times New Roman"/>
          <w:color w:val="000000" w:themeColor="text1"/>
          <w:sz w:val="24"/>
          <w:szCs w:val="24"/>
        </w:rPr>
        <w:t>inci maddesinin</w:t>
      </w:r>
      <w:r w:rsidR="00934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birinci fıkrasının</w:t>
      </w:r>
      <w:r w:rsid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505" w:rsidRPr="00BF47A0">
        <w:rPr>
          <w:rFonts w:ascii="Times New Roman" w:hAnsi="Times New Roman" w:cs="Times New Roman"/>
          <w:color w:val="000000" w:themeColor="text1"/>
          <w:sz w:val="24"/>
          <w:szCs w:val="24"/>
        </w:rPr>
        <w:t>(h)</w:t>
      </w:r>
      <w:r w:rsid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47A0">
        <w:rPr>
          <w:rFonts w:ascii="Times New Roman" w:hAnsi="Times New Roman" w:cs="Times New Roman"/>
          <w:color w:val="000000" w:themeColor="text1"/>
          <w:sz w:val="24"/>
          <w:szCs w:val="24"/>
        </w:rPr>
        <w:t>(m)</w:t>
      </w:r>
      <w:r w:rsid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BF47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F47A0">
        <w:rPr>
          <w:rFonts w:ascii="Times New Roman" w:hAnsi="Times New Roman" w:cs="Times New Roman"/>
          <w:color w:val="000000" w:themeColor="text1"/>
          <w:sz w:val="24"/>
          <w:szCs w:val="24"/>
        </w:rPr>
        <w:t>ee</w:t>
      </w:r>
      <w:proofErr w:type="spellEnd"/>
      <w:r w:rsidR="00BF47A0">
        <w:rPr>
          <w:rFonts w:ascii="Times New Roman" w:hAnsi="Times New Roman" w:cs="Times New Roman"/>
          <w:color w:val="000000" w:themeColor="text1"/>
          <w:sz w:val="24"/>
          <w:szCs w:val="24"/>
        </w:rPr>
        <w:t>) ben</w:t>
      </w:r>
      <w:r w:rsid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tleri aşağıdaki şekilde </w:t>
      </w:r>
      <w:r w:rsidR="00BF47A0">
        <w:rPr>
          <w:rFonts w:ascii="Times New Roman" w:hAnsi="Times New Roman" w:cs="Times New Roman"/>
          <w:color w:val="000000" w:themeColor="text1"/>
          <w:sz w:val="24"/>
          <w:szCs w:val="24"/>
        </w:rPr>
        <w:t>değiştirilmiştir.</w:t>
      </w:r>
    </w:p>
    <w:p w14:paraId="23E59FBB" w14:textId="77777777" w:rsid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9A978" w14:textId="6EF18515" w:rsid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gramStart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gramEnd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) Çoklu bölmeye sahip cihaz: En az bir dondurucu özellikte olmayan bölmeye sahip olan birden fazla bölme tipine sahip soğutma cihazını,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28B7AE1" w14:textId="77777777" w:rsidR="00414094" w:rsidRP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8D5DD" w14:textId="2BE33CBA" w:rsid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gramStart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gramEnd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) Dondurucu özellikte olmayan bölme: Ek-</w:t>
      </w:r>
      <w:proofErr w:type="spellStart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III’te</w:t>
      </w:r>
      <w:proofErr w:type="spellEnd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 alan Tablo 3'te belirtilen, saklama koşulları ve hedef sıcaklıklara sahip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yüksek sıcaklıklı kiler</w:t>
      </w:r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, kiler, şarap, veya taze gıda bölmeli hedef sıcaklık değeri 4 °C'ye eşit veya daha yüksek olan bölmeyi,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6BFB7F1E" w14:textId="77777777" w:rsid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F6FB9" w14:textId="07188EC6" w:rsid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proofErr w:type="gramStart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ee</w:t>
      </w:r>
      <w:proofErr w:type="spellEnd"/>
      <w:proofErr w:type="gramEnd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) Şarap saklama cihazı: Ek-</w:t>
      </w:r>
      <w:proofErr w:type="spellStart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III’te</w:t>
      </w:r>
      <w:proofErr w:type="spellEnd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 alan Tablo 3'te belirtilen, saklama koşulları ve hedef sıcaklığı için şarap saklama bölmesinde hassas sıcaklık kontrolüne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sahip olan ve t</w:t>
      </w:r>
      <w:r w:rsidRPr="00BF47A0">
        <w:rPr>
          <w:rFonts w:ascii="Times New Roman" w:hAnsi="Times New Roman" w:cs="Times New Roman"/>
          <w:color w:val="000000" w:themeColor="text1"/>
          <w:sz w:val="24"/>
          <w:szCs w:val="24"/>
        </w:rPr>
        <w:t>itreşim önleyici tedbirlerle donatılmış</w:t>
      </w:r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özel amaçlı soğutma cihazını,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87E8DE1" w14:textId="77777777" w:rsidR="00414094" w:rsidRP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A4E3C" w14:textId="7BA779F4" w:rsidR="00BB60D8" w:rsidRDefault="003A4505" w:rsidP="00C54D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5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F47A0">
        <w:rPr>
          <w:rFonts w:ascii="Times New Roman" w:hAnsi="Times New Roman" w:cs="Times New Roman"/>
          <w:color w:val="000000" w:themeColor="text1"/>
          <w:sz w:val="24"/>
          <w:szCs w:val="24"/>
        </w:rPr>
        <w:t>Aynı Tebliğin EK-</w:t>
      </w:r>
      <w:proofErr w:type="spellStart"/>
      <w:r w:rsidR="00BF47A0">
        <w:rPr>
          <w:rFonts w:ascii="Times New Roman" w:hAnsi="Times New Roman" w:cs="Times New Roman"/>
          <w:color w:val="000000" w:themeColor="text1"/>
          <w:sz w:val="24"/>
          <w:szCs w:val="24"/>
        </w:rPr>
        <w:t>I’indeki</w:t>
      </w:r>
      <w:proofErr w:type="spellEnd"/>
      <w:r w:rsidR="00BB6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inci maddenin </w:t>
      </w:r>
      <w:r w:rsidR="00BB60D8">
        <w:rPr>
          <w:rFonts w:ascii="Times New Roman" w:hAnsi="Times New Roman" w:cs="Times New Roman"/>
          <w:color w:val="000000" w:themeColor="text1"/>
          <w:sz w:val="24"/>
          <w:szCs w:val="24"/>
        </w:rPr>
        <w:t>(p) bendi</w:t>
      </w:r>
      <w:r w:rsid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aşağıdaki şekilde değiştirilmiş</w:t>
      </w:r>
      <w:r w:rsidR="00934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54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aynı maddenin </w:t>
      </w:r>
      <w:r w:rsidR="00BB60D8">
        <w:rPr>
          <w:rFonts w:ascii="Times New Roman" w:hAnsi="Times New Roman" w:cs="Times New Roman"/>
          <w:color w:val="000000" w:themeColor="text1"/>
          <w:sz w:val="24"/>
          <w:szCs w:val="24"/>
        </w:rPr>
        <w:t>(ş) bendi yürürlükten kaldırılmıştır.</w:t>
      </w:r>
    </w:p>
    <w:p w14:paraId="446F5770" w14:textId="7E7A422B" w:rsidR="00414094" w:rsidRDefault="00414094" w:rsidP="00C54DF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496DB3" w14:textId="18B17EA0" w:rsidR="00414094" w:rsidRPr="00414094" w:rsidRDefault="00414094" w:rsidP="00C5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094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41409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14094">
        <w:rPr>
          <w:rFonts w:ascii="Times New Roman" w:hAnsi="Times New Roman" w:cs="Times New Roman"/>
          <w:sz w:val="24"/>
          <w:szCs w:val="24"/>
        </w:rPr>
        <w:t>) Kararlı durum enerji tüketimi (</w:t>
      </w:r>
      <w:proofErr w:type="spellStart"/>
      <w:r w:rsidRPr="00414094">
        <w:rPr>
          <w:rFonts w:ascii="Times New Roman" w:hAnsi="Times New Roman" w:cs="Times New Roman"/>
          <w:sz w:val="24"/>
          <w:szCs w:val="24"/>
        </w:rPr>
        <w:t>Pss</w:t>
      </w:r>
      <w:proofErr w:type="spellEnd"/>
      <w:r w:rsidRPr="0041409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414094">
        <w:rPr>
          <w:rFonts w:ascii="Times New Roman" w:hAnsi="Times New Roman" w:cs="Times New Roman"/>
          <w:sz w:val="24"/>
          <w:szCs w:val="24"/>
        </w:rPr>
        <w:t>Watt</w:t>
      </w:r>
      <w:proofErr w:type="spellEnd"/>
      <w:r w:rsidRPr="00414094">
        <w:rPr>
          <w:rFonts w:ascii="Times New Roman" w:hAnsi="Times New Roman" w:cs="Times New Roman"/>
          <w:sz w:val="24"/>
          <w:szCs w:val="24"/>
        </w:rPr>
        <w:t xml:space="preserve"> (W) olarak ifade edilen, kararlı durum koşullarında ortalama güç tüketimini,”</w:t>
      </w:r>
    </w:p>
    <w:p w14:paraId="2344EB4A" w14:textId="25CAF34F" w:rsidR="00BB60D8" w:rsidRDefault="00BB60D8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4D644" w14:textId="59C42C9F" w:rsidR="00244117" w:rsidRDefault="00244117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Aynı Tebliğin EK-</w:t>
      </w:r>
      <w:proofErr w:type="spellStart"/>
      <w:r w:rsidR="00861751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61751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934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üncü maddesinin sonuna </w:t>
      </w:r>
      <w:r w:rsidR="00861751">
        <w:rPr>
          <w:rFonts w:ascii="Times New Roman" w:hAnsi="Times New Roman" w:cs="Times New Roman"/>
          <w:color w:val="000000" w:themeColor="text1"/>
          <w:sz w:val="24"/>
          <w:szCs w:val="24"/>
        </w:rPr>
        <w:t>aşağıdaki (l) bendi eklenmiştir</w:t>
      </w:r>
      <w:r w:rsidR="009345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2C1F19" w14:textId="77777777" w:rsidR="00667555" w:rsidRDefault="00667555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1ADE2" w14:textId="6BEF5088" w:rsidR="00861751" w:rsidRDefault="00861751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“(l) </w:t>
      </w:r>
      <w:r w:rsidR="00DC2D63">
        <w:rPr>
          <w:rFonts w:ascii="Times New Roman" w:hAnsi="Times New Roman" w:cs="Times New Roman"/>
          <w:color w:val="000000" w:themeColor="text1"/>
          <w:sz w:val="24"/>
          <w:szCs w:val="24"/>
        </w:rPr>
        <w:t>İmalatçı</w:t>
      </w:r>
      <w:r w:rsidRPr="0086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ithalatçı veya yetkili temsilci tarafından </w:t>
      </w:r>
      <w:r w:rsidR="009345F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345F4" w:rsidRPr="0086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oğrudan veya </w:t>
      </w:r>
      <w:r w:rsidRPr="0086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kanallar aracılığıyla </w:t>
      </w:r>
      <w:r w:rsidR="009345F4" w:rsidRPr="0086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sağlanan </w:t>
      </w:r>
      <w:r w:rsidRPr="00861751">
        <w:rPr>
          <w:rFonts w:ascii="Times New Roman" w:hAnsi="Times New Roman" w:cs="Times New Roman"/>
          <w:color w:val="000000" w:themeColor="text1"/>
          <w:sz w:val="24"/>
          <w:szCs w:val="24"/>
        </w:rPr>
        <w:t>yedek parça siparişi için ilgili bilgiler</w:t>
      </w:r>
      <w:r w:rsidR="00711585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49E7B3FA" w14:textId="58F06512" w:rsidR="00251348" w:rsidRDefault="00251348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248EB" w14:textId="575B5ED6" w:rsidR="00251348" w:rsidRDefault="00251348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3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Aynı Tebliğin EK-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III’ündeki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7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4DFC">
        <w:rPr>
          <w:rFonts w:ascii="Times New Roman" w:hAnsi="Times New Roman" w:cs="Times New Roman"/>
          <w:color w:val="000000" w:themeColor="text1"/>
          <w:sz w:val="24"/>
          <w:szCs w:val="24"/>
        </w:rPr>
        <w:t>nci</w:t>
      </w:r>
      <w:proofErr w:type="spellEnd"/>
      <w:proofErr w:type="gramEnd"/>
      <w:r w:rsidR="00C54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maddenin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(e) bendi</w:t>
      </w:r>
      <w:r w:rsidR="0041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aşağıdaki şekilde değiştirilmiş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tir.</w:t>
      </w:r>
    </w:p>
    <w:p w14:paraId="315FFF8D" w14:textId="4ADB9C7D" w:rsidR="00414094" w:rsidRDefault="00414094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A366C" w14:textId="77777777" w:rsidR="00414094" w:rsidRP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gramStart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) Soğuk bölmenin performansı için;</w:t>
      </w:r>
    </w:p>
    <w:p w14:paraId="41B6C93E" w14:textId="1B500750" w:rsidR="00414094" w:rsidRP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- Taze gıda bölmesi ve/veya soğuk bölme olarak sınıflandırılmış değişken sıcaklık bölmesi için, her sıcaklık koşulu için enerji verimliliği endeksi (EEI) belirlenir ve ölçülen en yüksek değer kabul edilir.</w:t>
      </w:r>
    </w:p>
    <w:p w14:paraId="660F4033" w14:textId="1C531AAE" w:rsidR="00414094" w:rsidRDefault="00414094" w:rsidP="00414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094">
        <w:rPr>
          <w:rFonts w:ascii="Times New Roman" w:hAnsi="Times New Roman" w:cs="Times New Roman"/>
          <w:color w:val="000000" w:themeColor="text1"/>
          <w:sz w:val="24"/>
          <w:szCs w:val="24"/>
        </w:rPr>
        <w:t>- Bir soğuk bölme, kullanıcı ayarlamaları olmadan belirli bir aralıkta ortalama sıcaklığını kontrol edebilen özellikte olacaktır. Bu özellik, 16°C ve 32°C ortam sıcaklığında enerji tüketimi testleri sırasında doğrulanabilecektir.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645BE8D0" w14:textId="77777777" w:rsidR="00BB60D8" w:rsidRDefault="00BB60D8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B7D0B" w14:textId="069355F5" w:rsidR="00BB60D8" w:rsidRDefault="000B4A7A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Aynı Tebliğin EK-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IV’ündeki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Tablo 6’da yer alan “Sıcaklık yükselme süresi” satırı aşağıdaki şekilde değiştirilmiştir.</w:t>
      </w:r>
    </w:p>
    <w:p w14:paraId="18D9FA48" w14:textId="77777777" w:rsidR="000B4A7A" w:rsidRDefault="000B4A7A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016" w:type="dxa"/>
        <w:tblInd w:w="137" w:type="dxa"/>
        <w:tblLook w:val="04A0" w:firstRow="1" w:lastRow="0" w:firstColumn="1" w:lastColumn="0" w:noHBand="0" w:noVBand="1"/>
      </w:tblPr>
      <w:tblGrid>
        <w:gridCol w:w="3095"/>
        <w:gridCol w:w="5921"/>
      </w:tblGrid>
      <w:tr w:rsidR="000B4A7A" w:rsidRPr="00D577D5" w14:paraId="59E0EDE7" w14:textId="77777777" w:rsidTr="000B4A7A">
        <w:trPr>
          <w:trHeight w:val="641"/>
        </w:trPr>
        <w:tc>
          <w:tcPr>
            <w:tcW w:w="3095" w:type="dxa"/>
          </w:tcPr>
          <w:p w14:paraId="7239B629" w14:textId="77777777" w:rsidR="000B4A7A" w:rsidRPr="00D577D5" w:rsidRDefault="000B4A7A" w:rsidP="00C83140">
            <w:pPr>
              <w:jc w:val="left"/>
              <w:rPr>
                <w:rFonts w:ascii="Times New Roman" w:eastAsia="ヒラギノ明朝 Pro W3" w:hAnsi="Times New Roman" w:cs="Times New Roman"/>
                <w:color w:val="000000" w:themeColor="text1"/>
                <w:sz w:val="24"/>
                <w:szCs w:val="24"/>
              </w:rPr>
            </w:pPr>
            <w:r w:rsidRPr="00D577D5">
              <w:rPr>
                <w:rFonts w:ascii="Times New Roman" w:eastAsia="ヒラギノ明朝 Pro W3" w:hAnsi="Times New Roman" w:cs="Times New Roman"/>
                <w:color w:val="000000" w:themeColor="text1"/>
                <w:sz w:val="24"/>
                <w:szCs w:val="24"/>
              </w:rPr>
              <w:t>Sıcaklık yükselme süresi</w:t>
            </w:r>
          </w:p>
        </w:tc>
        <w:tc>
          <w:tcPr>
            <w:tcW w:w="5921" w:type="dxa"/>
          </w:tcPr>
          <w:p w14:paraId="2B0E2CFF" w14:textId="1CB58D05" w:rsidR="000B4A7A" w:rsidRPr="000B4A7A" w:rsidRDefault="000B4A7A" w:rsidP="00C83140">
            <w:pPr>
              <w:rPr>
                <w:rFonts w:ascii="Times New Roman" w:eastAsia="ヒラギノ明朝 Pro W3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4A7A">
              <w:rPr>
                <w:rFonts w:ascii="Times New Roman" w:eastAsia="ヒラギノ明朝 Pro W3" w:hAnsi="Times New Roman" w:cs="Times New Roman"/>
                <w:color w:val="000000" w:themeColor="text1"/>
                <w:sz w:val="24"/>
                <w:szCs w:val="24"/>
              </w:rPr>
              <w:t>Belirlenen değer* beyan edilen değerden %15 daha düşük olamaz.</w:t>
            </w:r>
          </w:p>
        </w:tc>
      </w:tr>
    </w:tbl>
    <w:p w14:paraId="7F12C397" w14:textId="77777777" w:rsidR="007F14A2" w:rsidRPr="007F14A2" w:rsidRDefault="007F14A2" w:rsidP="007F14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DE683C0" w14:textId="568E0033" w:rsidR="007F14A2" w:rsidRPr="000B4A7A" w:rsidRDefault="007F14A2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0B4A7A" w:rsidRPr="000B4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0B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Bu Tebliğ yayımı tarihinde yürürlüğe girer.</w:t>
      </w:r>
    </w:p>
    <w:p w14:paraId="5F591505" w14:textId="77777777" w:rsidR="007F14A2" w:rsidRPr="000B4A7A" w:rsidRDefault="007F14A2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84A76" w14:textId="4790AFE4" w:rsidR="007F14A2" w:rsidRPr="007F14A2" w:rsidRDefault="007F14A2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0B4A7A" w:rsidRPr="000B4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0B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4A2">
        <w:rPr>
          <w:rFonts w:ascii="Times New Roman" w:hAnsi="Times New Roman" w:cs="Times New Roman"/>
          <w:color w:val="000000" w:themeColor="text1"/>
          <w:sz w:val="24"/>
          <w:szCs w:val="24"/>
        </w:rPr>
        <w:t>– Bu Tebliğ hükümlerini Sanayi ve Teknoloji Bakanı yürütür.</w:t>
      </w:r>
    </w:p>
    <w:p w14:paraId="429D956A" w14:textId="77777777" w:rsidR="007F14A2" w:rsidRPr="007F14A2" w:rsidRDefault="007F14A2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9E9C9" w14:textId="77777777" w:rsidR="007F14A2" w:rsidRPr="007F14A2" w:rsidRDefault="007F14A2" w:rsidP="007F1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91"/>
        <w:gridCol w:w="3600"/>
      </w:tblGrid>
      <w:tr w:rsidR="007F14A2" w:rsidRPr="007F14A2" w14:paraId="475317FF" w14:textId="77777777" w:rsidTr="007F14A2">
        <w:trPr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9B8A" w14:textId="77777777" w:rsidR="007F14A2" w:rsidRPr="007F14A2" w:rsidRDefault="007F14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B69A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Tebliğin Yayımlandığı Resmî Gazete’nin</w:t>
            </w:r>
          </w:p>
        </w:tc>
      </w:tr>
      <w:tr w:rsidR="007F14A2" w:rsidRPr="007F14A2" w14:paraId="32E7EDF1" w14:textId="77777777" w:rsidTr="007F14A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C7A9C" w14:textId="77777777" w:rsidR="007F14A2" w:rsidRPr="007F14A2" w:rsidRDefault="007F14A2">
            <w:pPr>
              <w:spacing w:after="0" w:line="25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9EDF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8F93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7F14A2" w:rsidRPr="007F14A2" w14:paraId="4E3E16E1" w14:textId="77777777" w:rsidTr="007F14A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013D7" w14:textId="77777777" w:rsidR="007F14A2" w:rsidRPr="007F14A2" w:rsidRDefault="007F14A2">
            <w:pPr>
              <w:spacing w:after="0" w:line="25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D80D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25/3/2021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465C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31434 (Mükerrer)</w:t>
            </w:r>
          </w:p>
        </w:tc>
      </w:tr>
      <w:tr w:rsidR="007F14A2" w:rsidRPr="007F14A2" w14:paraId="3074691E" w14:textId="77777777" w:rsidTr="007F14A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09F50" w14:textId="77777777" w:rsidR="007F14A2" w:rsidRPr="007F14A2" w:rsidRDefault="007F14A2">
            <w:pPr>
              <w:spacing w:after="0" w:line="25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9748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Yönetmelikte Değişiklik Yapan Yönetmeliklerin Yayımlandığı Resmî Gazetelerin</w:t>
            </w:r>
          </w:p>
        </w:tc>
      </w:tr>
      <w:tr w:rsidR="007F14A2" w:rsidRPr="007F14A2" w14:paraId="4675CE01" w14:textId="77777777" w:rsidTr="007F14A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17411" w14:textId="77777777" w:rsidR="007F14A2" w:rsidRPr="007F14A2" w:rsidRDefault="007F14A2">
            <w:pPr>
              <w:spacing w:after="0" w:line="25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BE04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7373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7F14A2" w:rsidRPr="007F14A2" w14:paraId="388CF0BD" w14:textId="77777777" w:rsidTr="007F14A2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E44A" w14:textId="77777777" w:rsidR="007F14A2" w:rsidRPr="007F14A2" w:rsidRDefault="007F14A2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C23F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E327" w14:textId="77777777" w:rsidR="007F14A2" w:rsidRPr="007F14A2" w:rsidRDefault="007F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FC4486" w14:textId="35A08859" w:rsidR="007F14A2" w:rsidRDefault="007F14A2" w:rsidP="00C5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B8729" w14:textId="6B9D1F03" w:rsidR="005C274E" w:rsidRDefault="005C274E" w:rsidP="00C5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359CD" w14:textId="3F99098E" w:rsidR="005C274E" w:rsidRDefault="005C274E" w:rsidP="00C5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B42B9" w14:textId="77777777" w:rsidR="005C274E" w:rsidRDefault="005C274E" w:rsidP="005C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KARŞILAŞTIRMA CETVELİ</w:t>
      </w:r>
    </w:p>
    <w:tbl>
      <w:tblPr>
        <w:tblStyle w:val="TabloKlavuzu"/>
        <w:tblW w:w="9887" w:type="dxa"/>
        <w:tblLayout w:type="fixed"/>
        <w:tblLook w:val="04A0" w:firstRow="1" w:lastRow="0" w:firstColumn="1" w:lastColumn="0" w:noHBand="0" w:noVBand="1"/>
      </w:tblPr>
      <w:tblGrid>
        <w:gridCol w:w="4786"/>
        <w:gridCol w:w="5101"/>
      </w:tblGrid>
      <w:tr w:rsidR="005C274E" w14:paraId="4477A6B3" w14:textId="77777777" w:rsidTr="009639E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CFA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  <w:b/>
              </w:rPr>
              <w:t>SOĞUTMA CİHAZLARININ ÇEVREYE DUYARLI TASARIM GEREKLİLİKLERİNE DAİR TEBLİĞ (2019/2019/AB) (SGM:2021/7)</w:t>
            </w:r>
          </w:p>
          <w:p w14:paraId="78608E61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2B431E18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48E64620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451D176F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0818E70D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3E649C83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34D52FAC" w14:textId="4E0E482F" w:rsidR="005C274E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14F41888" w14:textId="735DCAA2" w:rsidR="00815581" w:rsidRDefault="00815581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0C55556A" w14:textId="77777777" w:rsidR="003E39AA" w:rsidRPr="00EA4BC0" w:rsidRDefault="003E39AA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7192AA67" w14:textId="77777777" w:rsidR="005C274E" w:rsidRPr="00EA4BC0" w:rsidRDefault="005C274E" w:rsidP="009639E9">
            <w:pPr>
              <w:rPr>
                <w:rFonts w:ascii="Times New Roman" w:eastAsia="ヒラギノ明朝 Pro W3" w:hAnsi="Times New Roman" w:cs="Times New Roman"/>
              </w:rPr>
            </w:pPr>
            <w:r w:rsidRPr="00EA4BC0">
              <w:rPr>
                <w:rFonts w:ascii="Times New Roman" w:eastAsia="ヒラギノ明朝 Pro W3" w:hAnsi="Times New Roman" w:cs="Times New Roman"/>
                <w:color w:val="000000" w:themeColor="text1"/>
              </w:rPr>
              <w:t xml:space="preserve">h) Çoklu bölmeye sahip cihaz: </w:t>
            </w:r>
            <w:r w:rsidRPr="00EA4BC0">
              <w:rPr>
                <w:rFonts w:ascii="Times New Roman" w:eastAsia="ヒラギノ明朝 Pro W3" w:hAnsi="Times New Roman" w:cs="Times New Roman"/>
              </w:rPr>
              <w:t xml:space="preserve">En az bir </w:t>
            </w:r>
            <w:r w:rsidRPr="00EA4BC0">
              <w:rPr>
                <w:rFonts w:ascii="Times New Roman" w:eastAsia="ヒラギノ明朝 Pro W3" w:hAnsi="Times New Roman" w:cs="Times New Roman"/>
                <w:b/>
                <w:strike/>
              </w:rPr>
              <w:t>dondurucu bölmeye</w:t>
            </w:r>
            <w:r w:rsidRPr="00EA4BC0">
              <w:rPr>
                <w:rFonts w:ascii="Times New Roman" w:eastAsia="ヒラギノ明朝 Pro W3" w:hAnsi="Times New Roman" w:cs="Times New Roman"/>
              </w:rPr>
              <w:t xml:space="preserve"> sahip olan birden fazla bölme tipine sahip soğutma cihazını,</w:t>
            </w:r>
          </w:p>
          <w:p w14:paraId="2F9E9E16" w14:textId="77777777" w:rsidR="00815581" w:rsidRPr="00EA4BC0" w:rsidRDefault="00815581" w:rsidP="009639E9">
            <w:pPr>
              <w:rPr>
                <w:rFonts w:ascii="Times New Roman" w:eastAsia="ヒラギノ明朝 Pro W3" w:hAnsi="Times New Roman" w:cs="Times New Roman"/>
              </w:rPr>
            </w:pPr>
          </w:p>
          <w:p w14:paraId="77996720" w14:textId="77777777" w:rsidR="005C274E" w:rsidRPr="00EA4BC0" w:rsidRDefault="005C274E" w:rsidP="009639E9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>m) Dondurucu özellikte olmayan bölme: Ek-</w:t>
            </w:r>
            <w:proofErr w:type="spellStart"/>
            <w:r w:rsidRPr="00EA4BC0">
              <w:rPr>
                <w:rFonts w:ascii="Times New Roman" w:hAnsi="Times New Roman" w:cs="Times New Roman"/>
              </w:rPr>
              <w:t>III’te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 yer alan Tablo 3'te belirtilen, saklama koşulları ve hedef sıcaklıklara sahip </w:t>
            </w:r>
            <w:r w:rsidRPr="00EA4BC0">
              <w:rPr>
                <w:rFonts w:ascii="Times New Roman" w:hAnsi="Times New Roman" w:cs="Times New Roman"/>
                <w:b/>
                <w:strike/>
              </w:rPr>
              <w:t>raflı</w:t>
            </w:r>
            <w:r w:rsidRPr="00EA4BC0">
              <w:rPr>
                <w:rFonts w:ascii="Times New Roman" w:hAnsi="Times New Roman" w:cs="Times New Roman"/>
              </w:rPr>
              <w:t>, kiler, şarap, veya taze gıda bölmeli hedef sıcaklık değeri 4 °C'ye eşit veya daha yüksek olan bölmeyi,</w:t>
            </w:r>
          </w:p>
          <w:p w14:paraId="53162BF6" w14:textId="7509FE30" w:rsidR="005C274E" w:rsidRDefault="005C274E" w:rsidP="009639E9">
            <w:pPr>
              <w:rPr>
                <w:rFonts w:ascii="Times New Roman" w:hAnsi="Times New Roman" w:cs="Times New Roman"/>
              </w:rPr>
            </w:pPr>
          </w:p>
          <w:p w14:paraId="14A16798" w14:textId="77777777" w:rsidR="005C274E" w:rsidRPr="00EA4BC0" w:rsidRDefault="005C274E" w:rsidP="009639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BC0">
              <w:rPr>
                <w:rFonts w:ascii="Times New Roman" w:hAnsi="Times New Roman" w:cs="Times New Roman"/>
              </w:rPr>
              <w:t>ee</w:t>
            </w:r>
            <w:proofErr w:type="spellEnd"/>
            <w:proofErr w:type="gramEnd"/>
            <w:r w:rsidRPr="00EA4BC0">
              <w:rPr>
                <w:rFonts w:ascii="Times New Roman" w:hAnsi="Times New Roman" w:cs="Times New Roman"/>
              </w:rPr>
              <w:t>) Şarap saklama cihazı: Ek-</w:t>
            </w:r>
            <w:proofErr w:type="spellStart"/>
            <w:r w:rsidRPr="00EA4BC0">
              <w:rPr>
                <w:rFonts w:ascii="Times New Roman" w:hAnsi="Times New Roman" w:cs="Times New Roman"/>
              </w:rPr>
              <w:t>III’te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 yer alan Tablo 3'te belirtilen, saklama koşulları ve hedef sıcaklığı için şarap saklama bölmesinde hassas sıcaklık kontrolüne </w:t>
            </w:r>
            <w:r w:rsidRPr="00EA4BC0">
              <w:rPr>
                <w:rFonts w:ascii="Times New Roman" w:hAnsi="Times New Roman" w:cs="Times New Roman"/>
                <w:b/>
                <w:strike/>
              </w:rPr>
              <w:t>sahip olan</w:t>
            </w:r>
            <w:r w:rsidRPr="00EA4BC0">
              <w:rPr>
                <w:rFonts w:ascii="Times New Roman" w:hAnsi="Times New Roman" w:cs="Times New Roman"/>
              </w:rPr>
              <w:t xml:space="preserve"> özel amaçlı soğutma cihazını,</w:t>
            </w:r>
          </w:p>
          <w:p w14:paraId="0F0FE2ED" w14:textId="6DE05C28" w:rsidR="005C274E" w:rsidRDefault="005C274E" w:rsidP="009639E9">
            <w:pPr>
              <w:rPr>
                <w:rFonts w:ascii="Times New Roman" w:hAnsi="Times New Roman" w:cs="Times New Roman"/>
              </w:rPr>
            </w:pPr>
          </w:p>
          <w:p w14:paraId="533C656A" w14:textId="4F0B6926" w:rsidR="00815581" w:rsidRDefault="00815581" w:rsidP="009639E9">
            <w:pPr>
              <w:rPr>
                <w:rFonts w:ascii="Times New Roman" w:hAnsi="Times New Roman" w:cs="Times New Roman"/>
              </w:rPr>
            </w:pPr>
          </w:p>
          <w:p w14:paraId="03CDC840" w14:textId="0887F2E1" w:rsidR="00815581" w:rsidRDefault="00815581" w:rsidP="009639E9">
            <w:pPr>
              <w:rPr>
                <w:rFonts w:ascii="Times New Roman" w:hAnsi="Times New Roman" w:cs="Times New Roman"/>
              </w:rPr>
            </w:pPr>
          </w:p>
          <w:p w14:paraId="627D5AFB" w14:textId="7E1846B1" w:rsidR="00815581" w:rsidRDefault="00815581" w:rsidP="009639E9">
            <w:pPr>
              <w:rPr>
                <w:rFonts w:ascii="Times New Roman" w:hAnsi="Times New Roman" w:cs="Times New Roman"/>
              </w:rPr>
            </w:pPr>
          </w:p>
          <w:p w14:paraId="045CE9A4" w14:textId="19C9DABF" w:rsidR="00815581" w:rsidRDefault="00815581" w:rsidP="009639E9">
            <w:pPr>
              <w:rPr>
                <w:rFonts w:ascii="Times New Roman" w:hAnsi="Times New Roman" w:cs="Times New Roman"/>
              </w:rPr>
            </w:pPr>
          </w:p>
          <w:p w14:paraId="2AA520FD" w14:textId="77777777" w:rsidR="00815581" w:rsidRDefault="00815581" w:rsidP="009639E9">
            <w:pPr>
              <w:rPr>
                <w:rFonts w:ascii="Times New Roman" w:hAnsi="Times New Roman" w:cs="Times New Roman"/>
              </w:rPr>
            </w:pPr>
          </w:p>
          <w:p w14:paraId="6F81541E" w14:textId="77777777" w:rsidR="005C274E" w:rsidRPr="00EA4BC0" w:rsidRDefault="005C274E" w:rsidP="009639E9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 xml:space="preserve">p) </w:t>
            </w:r>
            <w:r w:rsidRPr="00EA4BC0">
              <w:rPr>
                <w:rFonts w:ascii="Times New Roman" w:hAnsi="Times New Roman" w:cs="Times New Roman"/>
                <w:b/>
                <w:strike/>
              </w:rPr>
              <w:t>Kapalı konumdaki</w:t>
            </w:r>
            <w:r w:rsidRPr="00EA4BC0">
              <w:rPr>
                <w:rFonts w:ascii="Times New Roman" w:hAnsi="Times New Roman" w:cs="Times New Roman"/>
              </w:rPr>
              <w:t xml:space="preserve"> enerji tüketimi (</w:t>
            </w:r>
            <w:proofErr w:type="spellStart"/>
            <w:r w:rsidRPr="00EA4BC0">
              <w:rPr>
                <w:rFonts w:ascii="Times New Roman" w:hAnsi="Times New Roman" w:cs="Times New Roman"/>
              </w:rPr>
              <w:t>Pss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EA4BC0">
              <w:rPr>
                <w:rFonts w:ascii="Times New Roman" w:hAnsi="Times New Roman" w:cs="Times New Roman"/>
              </w:rPr>
              <w:t>Watt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 (W) olarak ifade edilen, kararlı durum koşullarında ortalama güç tüketimini,</w:t>
            </w:r>
          </w:p>
          <w:p w14:paraId="4F8501AD" w14:textId="77777777" w:rsidR="005C274E" w:rsidRPr="00EA4BC0" w:rsidRDefault="005C274E" w:rsidP="009639E9">
            <w:pPr>
              <w:rPr>
                <w:rFonts w:ascii="Times New Roman" w:hAnsi="Times New Roman" w:cs="Times New Roman"/>
                <w:b/>
                <w:strike/>
              </w:rPr>
            </w:pPr>
            <w:r w:rsidRPr="00EA4BC0">
              <w:rPr>
                <w:rFonts w:ascii="Times New Roman" w:hAnsi="Times New Roman" w:cs="Times New Roman"/>
                <w:b/>
                <w:strike/>
              </w:rPr>
              <w:t>ş) Kapalı konumdaki   enerji tüketimi (</w:t>
            </w:r>
            <w:proofErr w:type="spellStart"/>
            <w:r w:rsidRPr="00EA4BC0">
              <w:rPr>
                <w:rFonts w:ascii="Times New Roman" w:hAnsi="Times New Roman" w:cs="Times New Roman"/>
                <w:b/>
                <w:strike/>
              </w:rPr>
              <w:t>Pss</w:t>
            </w:r>
            <w:proofErr w:type="spellEnd"/>
            <w:r w:rsidRPr="00EA4BC0">
              <w:rPr>
                <w:rFonts w:ascii="Times New Roman" w:hAnsi="Times New Roman" w:cs="Times New Roman"/>
                <w:b/>
                <w:strike/>
              </w:rPr>
              <w:t xml:space="preserve">): </w:t>
            </w:r>
            <w:proofErr w:type="spellStart"/>
            <w:r w:rsidRPr="00EA4BC0">
              <w:rPr>
                <w:rFonts w:ascii="Times New Roman" w:hAnsi="Times New Roman" w:cs="Times New Roman"/>
                <w:b/>
                <w:strike/>
              </w:rPr>
              <w:t>Watt</w:t>
            </w:r>
            <w:proofErr w:type="spellEnd"/>
            <w:r w:rsidRPr="00EA4BC0">
              <w:rPr>
                <w:rFonts w:ascii="Times New Roman" w:hAnsi="Times New Roman" w:cs="Times New Roman"/>
                <w:b/>
                <w:strike/>
              </w:rPr>
              <w:t xml:space="preserve"> (W) olarak ifade edilen, kararlı durum koşullarında ortalama güç tüketimini,</w:t>
            </w:r>
          </w:p>
          <w:p w14:paraId="3C9E3093" w14:textId="77777777" w:rsidR="005C274E" w:rsidRPr="00EA4BC0" w:rsidRDefault="005C274E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1BBA525E" w14:textId="77777777" w:rsidR="005C274E" w:rsidRPr="00EA4BC0" w:rsidRDefault="005C274E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55F6A741" w14:textId="77777777" w:rsidR="005C274E" w:rsidRPr="00EA4BC0" w:rsidRDefault="005C274E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727B50E9" w14:textId="77777777" w:rsidR="005C274E" w:rsidRPr="00EA4BC0" w:rsidRDefault="005C274E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7FDBF4D9" w14:textId="5AB60A58" w:rsidR="005C274E" w:rsidRDefault="005C274E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14B7CB21" w14:textId="69F87FD0" w:rsidR="00815581" w:rsidRDefault="00815581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7D4C2BB2" w14:textId="6E354366" w:rsidR="00815581" w:rsidRDefault="00815581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0C678416" w14:textId="7A430659" w:rsidR="00815581" w:rsidRDefault="00815581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785773AC" w14:textId="77777777" w:rsidR="00815581" w:rsidRPr="00EA4BC0" w:rsidRDefault="00815581" w:rsidP="009639E9">
            <w:pPr>
              <w:rPr>
                <w:rFonts w:ascii="Times New Roman" w:hAnsi="Times New Roman" w:cs="Times New Roman"/>
                <w:b/>
                <w:strike/>
              </w:rPr>
            </w:pPr>
          </w:p>
          <w:p w14:paraId="10A77EF3" w14:textId="77777777" w:rsidR="005C274E" w:rsidRPr="00EA4BC0" w:rsidRDefault="005C274E" w:rsidP="009639E9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>e) Soğuk bölmenin performansı için;</w:t>
            </w:r>
          </w:p>
          <w:p w14:paraId="04BDE362" w14:textId="77777777" w:rsidR="005C274E" w:rsidRPr="00EA4BC0" w:rsidRDefault="005C274E" w:rsidP="009639E9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 xml:space="preserve">- Taze gıda bölmesi ve / veya </w:t>
            </w:r>
            <w:r w:rsidRPr="00EA4BC0">
              <w:rPr>
                <w:rFonts w:ascii="Times New Roman" w:hAnsi="Times New Roman" w:cs="Times New Roman"/>
                <w:b/>
                <w:strike/>
              </w:rPr>
              <w:t>soğutucu bölme</w:t>
            </w:r>
            <w:r w:rsidRPr="00EA4BC0">
              <w:rPr>
                <w:rFonts w:ascii="Times New Roman" w:hAnsi="Times New Roman" w:cs="Times New Roman"/>
              </w:rPr>
              <w:t xml:space="preserve">   olarak sınıflandırılmış değişken sıcaklık bölmesi için, her sıcaklık koşulu için enerji verimliliği endeksi (EEI) belirlenir ve ölçülen en yüksek değer kabul edilir.</w:t>
            </w:r>
          </w:p>
          <w:p w14:paraId="03C8D570" w14:textId="77777777" w:rsidR="005C274E" w:rsidRPr="00EA4BC0" w:rsidRDefault="005C274E" w:rsidP="009639E9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 xml:space="preserve">- Bir </w:t>
            </w:r>
            <w:r w:rsidRPr="00EA4BC0">
              <w:rPr>
                <w:rFonts w:ascii="Times New Roman" w:hAnsi="Times New Roman" w:cs="Times New Roman"/>
                <w:b/>
                <w:strike/>
              </w:rPr>
              <w:t>soğutucu bölme</w:t>
            </w:r>
            <w:r w:rsidRPr="00EA4BC0">
              <w:rPr>
                <w:rFonts w:ascii="Times New Roman" w:hAnsi="Times New Roman" w:cs="Times New Roman"/>
              </w:rPr>
              <w:t>, kullanıcı ayarlamaları olmadan belirli bir aralıkta ortalama sıcaklığını kontrol edebilen özellikte olacaktır. Bu özellik, 16°C ve 32°C ortam sıcaklığında enerji tüketimi testleri sırasında doğrulanabilecektir.</w:t>
            </w:r>
          </w:p>
          <w:p w14:paraId="4AB0CAF5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7B66E55A" w14:textId="1AC86D03" w:rsidR="005C274E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160AC856" w14:textId="36B44BB8" w:rsidR="00815581" w:rsidRDefault="00815581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3DC9A414" w14:textId="7BA86755" w:rsidR="00815581" w:rsidRDefault="00815581" w:rsidP="009639E9">
            <w:pPr>
              <w:jc w:val="center"/>
              <w:rPr>
                <w:rFonts w:ascii="Times New Roman" w:hAnsi="Times New Roman" w:cs="Times New Roman"/>
              </w:rPr>
            </w:pPr>
          </w:p>
          <w:p w14:paraId="06912071" w14:textId="77777777" w:rsidR="00815581" w:rsidRPr="00EA4BC0" w:rsidRDefault="00815581" w:rsidP="009639E9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4536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2692"/>
            </w:tblGrid>
            <w:tr w:rsidR="005C274E" w:rsidRPr="00EA4BC0" w14:paraId="3B82FC38" w14:textId="77777777" w:rsidTr="009639E9">
              <w:trPr>
                <w:trHeight w:val="641"/>
              </w:trPr>
              <w:tc>
                <w:tcPr>
                  <w:tcW w:w="1844" w:type="dxa"/>
                </w:tcPr>
                <w:p w14:paraId="234E1510" w14:textId="77777777" w:rsidR="005C274E" w:rsidRPr="00EA4BC0" w:rsidRDefault="005C274E" w:rsidP="009639E9">
                  <w:pPr>
                    <w:jc w:val="left"/>
                    <w:rPr>
                      <w:rFonts w:ascii="Times New Roman" w:eastAsia="ヒラギノ明朝 Pro W3" w:hAnsi="Times New Roman" w:cs="Times New Roman"/>
                      <w:color w:val="000000" w:themeColor="text1"/>
                    </w:rPr>
                  </w:pPr>
                  <w:r w:rsidRPr="00EA4BC0">
                    <w:rPr>
                      <w:rFonts w:ascii="Times New Roman" w:eastAsia="ヒラギノ明朝 Pro W3" w:hAnsi="Times New Roman" w:cs="Times New Roman"/>
                      <w:color w:val="000000" w:themeColor="text1"/>
                    </w:rPr>
                    <w:t>Sıcaklık yükselme süresi</w:t>
                  </w:r>
                </w:p>
              </w:tc>
              <w:tc>
                <w:tcPr>
                  <w:tcW w:w="2692" w:type="dxa"/>
                </w:tcPr>
                <w:p w14:paraId="058ADE68" w14:textId="77777777" w:rsidR="005C274E" w:rsidRPr="00EA4BC0" w:rsidRDefault="005C274E" w:rsidP="009639E9">
                  <w:pPr>
                    <w:rPr>
                      <w:rFonts w:ascii="Times New Roman" w:eastAsia="ヒラギノ明朝 Pro W3" w:hAnsi="Times New Roman" w:cs="Times New Roman"/>
                      <w:b/>
                      <w:strike/>
                      <w:color w:val="000000" w:themeColor="text1"/>
                      <w:highlight w:val="yellow"/>
                    </w:rPr>
                  </w:pPr>
                  <w:r w:rsidRPr="00EA4BC0">
                    <w:rPr>
                      <w:rFonts w:ascii="Times New Roman" w:eastAsia="ヒラギノ明朝 Pro W3" w:hAnsi="Times New Roman" w:cs="Times New Roman"/>
                      <w:b/>
                      <w:strike/>
                      <w:color w:val="000000" w:themeColor="text1"/>
                    </w:rPr>
                    <w:t>Belirlenen değer* beyan edilen değerden %15'ten fazla olamaz.</w:t>
                  </w:r>
                </w:p>
              </w:tc>
            </w:tr>
          </w:tbl>
          <w:p w14:paraId="2B12D247" w14:textId="77777777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0C8" w14:textId="3AD250CC" w:rsidR="005C274E" w:rsidRPr="00EA4BC0" w:rsidRDefault="005C274E" w:rsidP="00963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BC0">
              <w:rPr>
                <w:rFonts w:ascii="Times New Roman" w:hAnsi="Times New Roman" w:cs="Times New Roman"/>
                <w:b/>
              </w:rPr>
              <w:lastRenderedPageBreak/>
              <w:t>SOĞUTMA CİHAZLARININ ÇEVREYE DUYARLI TASARIM GEREKLİLİKLERİNE DAİR TEBLİĞ (2019/2019/AB) (SGM:2021/7)’DE DEĞİŞİKLİK YAPILMASINA DAİR TEBLİĞ (SGM:</w:t>
            </w:r>
            <w:r w:rsidR="008577A9" w:rsidRPr="00EA4BC0">
              <w:rPr>
                <w:rFonts w:ascii="Times New Roman" w:hAnsi="Times New Roman" w:cs="Times New Roman"/>
                <w:b/>
              </w:rPr>
              <w:t>202</w:t>
            </w:r>
            <w:r w:rsidR="008577A9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Pr="00EA4BC0">
              <w:rPr>
                <w:rFonts w:ascii="Times New Roman" w:hAnsi="Times New Roman" w:cs="Times New Roman"/>
                <w:b/>
              </w:rPr>
              <w:t xml:space="preserve">/..) </w:t>
            </w:r>
          </w:p>
          <w:p w14:paraId="509FAAF8" w14:textId="77777777" w:rsidR="005C274E" w:rsidRPr="00EA4BC0" w:rsidRDefault="005C274E" w:rsidP="009639E9">
            <w:pPr>
              <w:rPr>
                <w:rFonts w:ascii="Times New Roman" w:hAnsi="Times New Roman" w:cs="Times New Roman"/>
                <w:b/>
              </w:rPr>
            </w:pPr>
          </w:p>
          <w:p w14:paraId="2FF2DC5B" w14:textId="5552F035" w:rsidR="00414094" w:rsidRPr="00EA4BC0" w:rsidRDefault="00414094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4094">
              <w:rPr>
                <w:rFonts w:ascii="Times New Roman" w:hAnsi="Times New Roman" w:cs="Times New Roman"/>
                <w:b/>
                <w:color w:val="000000" w:themeColor="text1"/>
              </w:rPr>
              <w:t xml:space="preserve">MADDE 1 – </w:t>
            </w:r>
            <w:r w:rsidRPr="00414094">
              <w:rPr>
                <w:rFonts w:ascii="Times New Roman" w:hAnsi="Times New Roman" w:cs="Times New Roman"/>
                <w:color w:val="000000" w:themeColor="text1"/>
              </w:rPr>
              <w:t xml:space="preserve">25/3/2021 tarihli ve 31434 mükerrer sayılı Resmî </w:t>
            </w:r>
            <w:proofErr w:type="spellStart"/>
            <w:r w:rsidRPr="00414094">
              <w:rPr>
                <w:rFonts w:ascii="Times New Roman" w:hAnsi="Times New Roman" w:cs="Times New Roman"/>
                <w:color w:val="000000" w:themeColor="text1"/>
              </w:rPr>
              <w:t>Gazete’de</w:t>
            </w:r>
            <w:proofErr w:type="spellEnd"/>
            <w:r w:rsidRPr="00414094">
              <w:rPr>
                <w:rFonts w:ascii="Times New Roman" w:hAnsi="Times New Roman" w:cs="Times New Roman"/>
                <w:color w:val="000000" w:themeColor="text1"/>
              </w:rPr>
              <w:t xml:space="preserve"> yayımlanan Soğutma Cihazlarının Çevreye Duyarlı Tasarım Gerekliliklerine Dair Tebliğ (2019/2019/AB) (SGM:2021/7)’in 5 inci maddesinin birinci fıkrasının (h), (m) ve (</w:t>
            </w:r>
            <w:proofErr w:type="spellStart"/>
            <w:r w:rsidRPr="00414094">
              <w:rPr>
                <w:rFonts w:ascii="Times New Roman" w:hAnsi="Times New Roman" w:cs="Times New Roman"/>
                <w:color w:val="000000" w:themeColor="text1"/>
              </w:rPr>
              <w:t>ee</w:t>
            </w:r>
            <w:proofErr w:type="spellEnd"/>
            <w:r w:rsidRPr="00414094">
              <w:rPr>
                <w:rFonts w:ascii="Times New Roman" w:hAnsi="Times New Roman" w:cs="Times New Roman"/>
                <w:color w:val="000000" w:themeColor="text1"/>
              </w:rPr>
              <w:t>) bentleri aşağıdaki şekilde değiştirilmiştir.</w:t>
            </w:r>
          </w:p>
          <w:p w14:paraId="7AA5F5A5" w14:textId="77777777" w:rsidR="00414094" w:rsidRDefault="00414094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1ADB9A" w14:textId="238F2D15" w:rsidR="00815581" w:rsidRPr="00EA4BC0" w:rsidRDefault="00815581" w:rsidP="00815581">
            <w:pPr>
              <w:rPr>
                <w:rFonts w:ascii="Times New Roman" w:eastAsia="ヒラギノ明朝 Pro W3" w:hAnsi="Times New Roman" w:cs="Times New Roman"/>
              </w:rPr>
            </w:pPr>
            <w:r w:rsidRPr="00EA4BC0">
              <w:rPr>
                <w:rFonts w:ascii="Times New Roman" w:eastAsia="ヒラギノ明朝 Pro W3" w:hAnsi="Times New Roman" w:cs="Times New Roman"/>
                <w:color w:val="000000" w:themeColor="text1"/>
              </w:rPr>
              <w:t xml:space="preserve">h) Çoklu bölmeye sahip cihaz: </w:t>
            </w:r>
            <w:r w:rsidRPr="00EA4BC0">
              <w:rPr>
                <w:rFonts w:ascii="Times New Roman" w:eastAsia="ヒラギノ明朝 Pro W3" w:hAnsi="Times New Roman" w:cs="Times New Roman"/>
              </w:rPr>
              <w:t xml:space="preserve">En az bir </w:t>
            </w:r>
            <w:r w:rsidRPr="00EA4B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dondurucu özellikte olmayan bölmeye</w:t>
            </w:r>
            <w:r w:rsidRPr="00EA4BC0">
              <w:rPr>
                <w:rFonts w:ascii="Times New Roman" w:eastAsia="ヒラギノ明朝 Pro W3" w:hAnsi="Times New Roman" w:cs="Times New Roman"/>
              </w:rPr>
              <w:t xml:space="preserve"> sahip olan birden fazla bölme tipine sahip soğutma cihazını,</w:t>
            </w:r>
          </w:p>
          <w:p w14:paraId="4DB564BC" w14:textId="77777777" w:rsidR="003E39AA" w:rsidRPr="00EA4BC0" w:rsidRDefault="003E39AA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A05E01" w14:textId="03EB8FF2" w:rsidR="00815581" w:rsidRPr="00EA4BC0" w:rsidRDefault="00815581" w:rsidP="00815581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>m) Dondurucu özellikte olmayan bölme: Ek-</w:t>
            </w:r>
            <w:proofErr w:type="spellStart"/>
            <w:r w:rsidRPr="00EA4BC0">
              <w:rPr>
                <w:rFonts w:ascii="Times New Roman" w:hAnsi="Times New Roman" w:cs="Times New Roman"/>
              </w:rPr>
              <w:t>III’te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 yer alan Tablo 3'te belirtilen, saklama koşulları ve hedef sıcaklıklara sahip </w:t>
            </w:r>
            <w:r w:rsidRPr="00EA4B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yüksek sıcaklıklı kiler</w:t>
            </w:r>
            <w:r w:rsidRPr="00EA4BC0">
              <w:rPr>
                <w:rFonts w:ascii="Times New Roman" w:hAnsi="Times New Roman" w:cs="Times New Roman"/>
              </w:rPr>
              <w:t xml:space="preserve">, kiler, </w:t>
            </w:r>
            <w:proofErr w:type="gramStart"/>
            <w:r w:rsidRPr="00EA4BC0">
              <w:rPr>
                <w:rFonts w:ascii="Times New Roman" w:hAnsi="Times New Roman" w:cs="Times New Roman"/>
              </w:rPr>
              <w:t>şarap,</w:t>
            </w:r>
            <w:proofErr w:type="gramEnd"/>
            <w:r w:rsidRPr="00EA4BC0">
              <w:rPr>
                <w:rFonts w:ascii="Times New Roman" w:hAnsi="Times New Roman" w:cs="Times New Roman"/>
              </w:rPr>
              <w:t xml:space="preserve"> veya taze gıda bölmeli hedef sıcaklık değeri 4 °C'ye eşit veya daha yüksek olan bölmeyi,</w:t>
            </w:r>
          </w:p>
          <w:p w14:paraId="416271D3" w14:textId="77777777" w:rsidR="003E39AA" w:rsidRPr="00EA4BC0" w:rsidRDefault="003E39AA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53EA7C" w14:textId="2326925E" w:rsidR="00815581" w:rsidRPr="00EA4BC0" w:rsidRDefault="00815581" w:rsidP="0081558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BC0">
              <w:rPr>
                <w:rFonts w:ascii="Times New Roman" w:hAnsi="Times New Roman" w:cs="Times New Roman"/>
              </w:rPr>
              <w:t>ee</w:t>
            </w:r>
            <w:proofErr w:type="spellEnd"/>
            <w:proofErr w:type="gramEnd"/>
            <w:r w:rsidRPr="00EA4BC0">
              <w:rPr>
                <w:rFonts w:ascii="Times New Roman" w:hAnsi="Times New Roman" w:cs="Times New Roman"/>
              </w:rPr>
              <w:t>) Şarap saklama cihazı: Ek-</w:t>
            </w:r>
            <w:proofErr w:type="spellStart"/>
            <w:r w:rsidRPr="00EA4BC0">
              <w:rPr>
                <w:rFonts w:ascii="Times New Roman" w:hAnsi="Times New Roman" w:cs="Times New Roman"/>
              </w:rPr>
              <w:t>III’te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 yer alan Tablo 3'te belirtilen, saklama koşulları ve hedef sıcaklığı için şarap saklama bölmesinde hassas sıcaklık kontrolüne </w:t>
            </w:r>
            <w:r w:rsidRPr="00EA4B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sahip olan ve titreşim önleyici tedbirlerle donatılmış</w:t>
            </w:r>
            <w:r w:rsidRPr="00EA4BC0">
              <w:rPr>
                <w:rFonts w:ascii="Times New Roman" w:hAnsi="Times New Roman" w:cs="Times New Roman"/>
              </w:rPr>
              <w:t xml:space="preserve"> özel amaçlı soğutma cihazını,</w:t>
            </w:r>
          </w:p>
          <w:p w14:paraId="2F48FA4D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365720" w14:textId="7500B9D2" w:rsidR="005C274E" w:rsidRPr="00EA4BC0" w:rsidRDefault="005C274E" w:rsidP="009639E9">
            <w:pPr>
              <w:rPr>
                <w:rFonts w:ascii="Times New Roman" w:hAnsi="Times New Roman" w:cs="Times New Roman"/>
                <w:color w:val="FF0000"/>
              </w:rPr>
            </w:pPr>
            <w:r w:rsidRPr="00EA4B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MADDE 2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>Aynı Tebliğin EK-</w:t>
            </w:r>
            <w:proofErr w:type="spellStart"/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>I’indeki</w:t>
            </w:r>
            <w:proofErr w:type="spellEnd"/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 xml:space="preserve"> 1 inci maddenin (p) bendi aşağıdaki şekilde değiştirilmiş, aynı maddenin (ş) bendi yürürlükten kaldırılmıştır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4B91D2C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9E153B" w14:textId="4B428F5D" w:rsidR="00815581" w:rsidRPr="00EA4BC0" w:rsidRDefault="00815581" w:rsidP="00815581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 xml:space="preserve">p) </w:t>
            </w:r>
            <w:r w:rsidRPr="00EA4B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Kararlı durum</w:t>
            </w:r>
            <w:r w:rsidRPr="00EA4BC0">
              <w:rPr>
                <w:rFonts w:ascii="Times New Roman" w:hAnsi="Times New Roman" w:cs="Times New Roman"/>
              </w:rPr>
              <w:t xml:space="preserve"> enerji tüketimi (</w:t>
            </w:r>
            <w:proofErr w:type="spellStart"/>
            <w:r w:rsidRPr="00EA4BC0">
              <w:rPr>
                <w:rFonts w:ascii="Times New Roman" w:hAnsi="Times New Roman" w:cs="Times New Roman"/>
              </w:rPr>
              <w:t>Pss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EA4BC0">
              <w:rPr>
                <w:rFonts w:ascii="Times New Roman" w:hAnsi="Times New Roman" w:cs="Times New Roman"/>
              </w:rPr>
              <w:t>Watt</w:t>
            </w:r>
            <w:proofErr w:type="spellEnd"/>
            <w:r w:rsidRPr="00EA4BC0">
              <w:rPr>
                <w:rFonts w:ascii="Times New Roman" w:hAnsi="Times New Roman" w:cs="Times New Roman"/>
              </w:rPr>
              <w:t xml:space="preserve"> (W) olarak ifade edilen, kararlı durum koşullarında ortalama güç tüketimini,</w:t>
            </w:r>
          </w:p>
          <w:p w14:paraId="5CA103D0" w14:textId="59C28AF7" w:rsidR="005C274E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9FF1F" w14:textId="729D167C" w:rsidR="00815581" w:rsidRDefault="00815581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74852A" w14:textId="77777777" w:rsidR="00815581" w:rsidRPr="00EA4BC0" w:rsidRDefault="00815581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C32CF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B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MADDE 3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– Aynı Tebliğin EK-</w:t>
            </w:r>
            <w:proofErr w:type="spellStart"/>
            <w:r w:rsidRPr="00EA4BC0">
              <w:rPr>
                <w:rFonts w:ascii="Times New Roman" w:hAnsi="Times New Roman" w:cs="Times New Roman"/>
                <w:color w:val="000000" w:themeColor="text1"/>
              </w:rPr>
              <w:t>II’sindeki</w:t>
            </w:r>
            <w:proofErr w:type="spellEnd"/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A4BC0">
              <w:rPr>
                <w:rFonts w:ascii="Times New Roman" w:hAnsi="Times New Roman" w:cs="Times New Roman"/>
                <w:color w:val="000000" w:themeColor="text1"/>
              </w:rPr>
              <w:t>4 üncü</w:t>
            </w:r>
            <w:proofErr w:type="gramEnd"/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lastRenderedPageBreak/>
              <w:t>maddesinin sonuna aşağıdaki (l) bendi eklenmiştir.</w:t>
            </w:r>
          </w:p>
          <w:p w14:paraId="5CD5E66C" w14:textId="064FEEA1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BC0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EA4B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(l) İmalatçı, ithalatçı veya yetkili temsilci tarafından doğrudan veya diğer kanallar aracılığıyla sağlanan yedek parça siparişi için ilgili bilgiler</w:t>
            </w:r>
            <w:r w:rsidR="0071158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="00711585" w:rsidRPr="00EA4BC0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14:paraId="14F5920E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F0EE3E" w14:textId="708322F2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B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MADDE 4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>Aynı Tebliğin EK-</w:t>
            </w:r>
            <w:proofErr w:type="spellStart"/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>III’ündeki</w:t>
            </w:r>
            <w:proofErr w:type="spellEnd"/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proofErr w:type="spellStart"/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>nci</w:t>
            </w:r>
            <w:proofErr w:type="spellEnd"/>
            <w:proofErr w:type="gramEnd"/>
            <w:r w:rsidR="00414094" w:rsidRPr="00414094">
              <w:rPr>
                <w:rFonts w:ascii="Times New Roman" w:hAnsi="Times New Roman" w:cs="Times New Roman"/>
                <w:color w:val="000000" w:themeColor="text1"/>
              </w:rPr>
              <w:t xml:space="preserve"> maddenin (e) bendi aşağıdaki şekilde değiştirilmiştir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4F07B1E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8174D4" w14:textId="77777777" w:rsidR="00815581" w:rsidRPr="00EA4BC0" w:rsidRDefault="00815581" w:rsidP="00815581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>e) Soğuk bölmenin performansı için;</w:t>
            </w:r>
          </w:p>
          <w:p w14:paraId="796BC40D" w14:textId="140290B7" w:rsidR="00815581" w:rsidRPr="00EA4BC0" w:rsidRDefault="00815581" w:rsidP="00815581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 xml:space="preserve">- Taze gıda bölmesi ve / veya </w:t>
            </w:r>
            <w:r w:rsidRPr="00EA4B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soğuk bölme</w:t>
            </w:r>
            <w:r w:rsidRPr="00EA4BC0">
              <w:rPr>
                <w:rFonts w:ascii="Times New Roman" w:hAnsi="Times New Roman" w:cs="Times New Roman"/>
              </w:rPr>
              <w:t xml:space="preserve"> olarak sınıflandırılmış değişken sıcaklık bölmesi için, her sıcaklık koşulu için enerji verimliliği endeksi (EEI) belirlenir ve ölçülen en yüksek değer kabul edilir.</w:t>
            </w:r>
          </w:p>
          <w:p w14:paraId="364D1B2A" w14:textId="1806F2BB" w:rsidR="00815581" w:rsidRPr="00EA4BC0" w:rsidRDefault="00815581" w:rsidP="00815581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</w:rPr>
              <w:t xml:space="preserve">- Bir </w:t>
            </w:r>
            <w:r w:rsidRPr="00EA4BC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soğuk bölme</w:t>
            </w:r>
            <w:r w:rsidRPr="00EA4BC0">
              <w:rPr>
                <w:rFonts w:ascii="Times New Roman" w:hAnsi="Times New Roman" w:cs="Times New Roman"/>
              </w:rPr>
              <w:t>, kullanıcı ayarlamaları olmadan belirli bir aralıkta ortalama sıcaklığını kontrol edebilen özellikte olacaktır. Bu özellik, 16°C ve 32°C ortam sıcaklığında enerji tüketimi testleri sırasında doğrulanabilecektir.</w:t>
            </w:r>
          </w:p>
          <w:p w14:paraId="28B00963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64EC7E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46DD19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B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MADDE 5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– Aynı Tebliğin EK-</w:t>
            </w:r>
            <w:proofErr w:type="spellStart"/>
            <w:r w:rsidRPr="00EA4BC0">
              <w:rPr>
                <w:rFonts w:ascii="Times New Roman" w:hAnsi="Times New Roman" w:cs="Times New Roman"/>
                <w:color w:val="000000" w:themeColor="text1"/>
              </w:rPr>
              <w:t>IV’ündeki</w:t>
            </w:r>
            <w:proofErr w:type="spellEnd"/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Tablo 6’da yer alan “Sıcaklık yükselme süresi” satırı aşağıdaki şekilde değiştirilmiştir.</w:t>
            </w:r>
          </w:p>
          <w:p w14:paraId="199CFF38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TabloKlavuzu"/>
              <w:tblW w:w="469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716"/>
              <w:gridCol w:w="2976"/>
            </w:tblGrid>
            <w:tr w:rsidR="005C274E" w:rsidRPr="00EA4BC0" w14:paraId="35D0847E" w14:textId="77777777" w:rsidTr="009639E9">
              <w:trPr>
                <w:trHeight w:val="641"/>
              </w:trPr>
              <w:tc>
                <w:tcPr>
                  <w:tcW w:w="1716" w:type="dxa"/>
                </w:tcPr>
                <w:p w14:paraId="36F7D9D7" w14:textId="77777777" w:rsidR="005C274E" w:rsidRPr="00EA4BC0" w:rsidRDefault="005C274E" w:rsidP="009639E9">
                  <w:pPr>
                    <w:jc w:val="left"/>
                    <w:rPr>
                      <w:rFonts w:ascii="Times New Roman" w:eastAsia="ヒラギノ明朝 Pro W3" w:hAnsi="Times New Roman" w:cs="Times New Roman"/>
                      <w:color w:val="000000" w:themeColor="text1"/>
                    </w:rPr>
                  </w:pPr>
                  <w:r w:rsidRPr="00EA4BC0">
                    <w:rPr>
                      <w:rFonts w:ascii="Times New Roman" w:eastAsia="ヒラギノ明朝 Pro W3" w:hAnsi="Times New Roman" w:cs="Times New Roman"/>
                      <w:color w:val="000000" w:themeColor="text1"/>
                    </w:rPr>
                    <w:t>Sıcaklık yükselme süresi</w:t>
                  </w:r>
                </w:p>
              </w:tc>
              <w:tc>
                <w:tcPr>
                  <w:tcW w:w="2976" w:type="dxa"/>
                </w:tcPr>
                <w:p w14:paraId="5D6CE66B" w14:textId="77777777" w:rsidR="005C274E" w:rsidRPr="00EA4BC0" w:rsidRDefault="005C274E" w:rsidP="009639E9">
                  <w:pPr>
                    <w:rPr>
                      <w:rFonts w:ascii="Times New Roman" w:eastAsia="ヒラギノ明朝 Pro W3" w:hAnsi="Times New Roman" w:cs="Times New Roman"/>
                      <w:b/>
                      <w:color w:val="000000" w:themeColor="text1"/>
                      <w:highlight w:val="yellow"/>
                      <w:u w:val="single"/>
                    </w:rPr>
                  </w:pPr>
                  <w:r w:rsidRPr="00EA4BC0">
                    <w:rPr>
                      <w:rFonts w:ascii="Times New Roman" w:eastAsia="ヒラギノ明朝 Pro W3" w:hAnsi="Times New Roman" w:cs="Times New Roman"/>
                      <w:b/>
                      <w:color w:val="000000" w:themeColor="text1"/>
                      <w:u w:val="single"/>
                    </w:rPr>
                    <w:t>Belirlenen değer* beyan edilen değerden %15 daha düşük olamaz.</w:t>
                  </w:r>
                </w:p>
              </w:tc>
            </w:tr>
          </w:tbl>
          <w:p w14:paraId="1B77A5A6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FF0000"/>
              </w:rPr>
            </w:pPr>
          </w:p>
          <w:p w14:paraId="581A9CE8" w14:textId="77777777" w:rsidR="005C274E" w:rsidRPr="00EA4BC0" w:rsidRDefault="005C274E" w:rsidP="009639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BC0">
              <w:rPr>
                <w:rFonts w:ascii="Times New Roman" w:hAnsi="Times New Roman" w:cs="Times New Roman"/>
                <w:b/>
                <w:color w:val="000000" w:themeColor="text1"/>
              </w:rPr>
              <w:t>MADDE 6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– Bu Tebliğ yayımı tarihinde yürürlüğe girer.</w:t>
            </w:r>
          </w:p>
          <w:p w14:paraId="09043564" w14:textId="77777777" w:rsidR="00815581" w:rsidRDefault="00815581" w:rsidP="009639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00254B0" w14:textId="08964C92" w:rsidR="005C274E" w:rsidRPr="00EA4BC0" w:rsidRDefault="005C274E" w:rsidP="009639E9">
            <w:pPr>
              <w:rPr>
                <w:rFonts w:ascii="Times New Roman" w:hAnsi="Times New Roman" w:cs="Times New Roman"/>
              </w:rPr>
            </w:pPr>
            <w:r w:rsidRPr="00EA4BC0">
              <w:rPr>
                <w:rFonts w:ascii="Times New Roman" w:hAnsi="Times New Roman" w:cs="Times New Roman"/>
                <w:b/>
                <w:color w:val="000000" w:themeColor="text1"/>
              </w:rPr>
              <w:t>MADDE 7</w:t>
            </w:r>
            <w:r w:rsidRPr="00EA4BC0">
              <w:rPr>
                <w:rFonts w:ascii="Times New Roman" w:hAnsi="Times New Roman" w:cs="Times New Roman"/>
                <w:color w:val="000000" w:themeColor="text1"/>
              </w:rPr>
              <w:t xml:space="preserve"> – Bu Tebliğ hükümlerini Sanayi ve Teknoloji Bakanı yürütür.</w:t>
            </w:r>
          </w:p>
        </w:tc>
      </w:tr>
    </w:tbl>
    <w:p w14:paraId="6D105EA1" w14:textId="77777777" w:rsidR="005C274E" w:rsidRDefault="005C274E" w:rsidP="00C5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27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44625" w16cex:dateUtc="2021-10-03T12:09:00Z"/>
  <w16cex:commentExtensible w16cex:durableId="250449E2" w16cex:dateUtc="2021-10-03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3C6A6" w14:textId="77777777" w:rsidR="001C745F" w:rsidRDefault="001C745F" w:rsidP="00B4234A">
      <w:pPr>
        <w:spacing w:after="0" w:line="240" w:lineRule="auto"/>
      </w:pPr>
      <w:r>
        <w:separator/>
      </w:r>
    </w:p>
  </w:endnote>
  <w:endnote w:type="continuationSeparator" w:id="0">
    <w:p w14:paraId="79627485" w14:textId="77777777" w:rsidR="001C745F" w:rsidRDefault="001C745F" w:rsidP="00B4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860755"/>
      <w:docPartObj>
        <w:docPartGallery w:val="Page Numbers (Bottom of Page)"/>
        <w:docPartUnique/>
      </w:docPartObj>
    </w:sdtPr>
    <w:sdtEndPr/>
    <w:sdtContent>
      <w:p w14:paraId="75688039" w14:textId="771D2038" w:rsidR="00B4234A" w:rsidRDefault="00B4234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9287E" w14:textId="77777777" w:rsidR="00B4234A" w:rsidRDefault="00B423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90FC" w14:textId="77777777" w:rsidR="001C745F" w:rsidRDefault="001C745F" w:rsidP="00B4234A">
      <w:pPr>
        <w:spacing w:after="0" w:line="240" w:lineRule="auto"/>
      </w:pPr>
      <w:r>
        <w:separator/>
      </w:r>
    </w:p>
  </w:footnote>
  <w:footnote w:type="continuationSeparator" w:id="0">
    <w:p w14:paraId="53F23397" w14:textId="77777777" w:rsidR="001C745F" w:rsidRDefault="001C745F" w:rsidP="00B4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70B36"/>
    <w:multiLevelType w:val="hybridMultilevel"/>
    <w:tmpl w:val="65FE2386"/>
    <w:lvl w:ilvl="0" w:tplc="DF7E6B1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33"/>
    <w:rsid w:val="00025F0A"/>
    <w:rsid w:val="000B4A7A"/>
    <w:rsid w:val="00172496"/>
    <w:rsid w:val="001C745F"/>
    <w:rsid w:val="00215397"/>
    <w:rsid w:val="00244117"/>
    <w:rsid w:val="00251348"/>
    <w:rsid w:val="00253533"/>
    <w:rsid w:val="00270277"/>
    <w:rsid w:val="003A4505"/>
    <w:rsid w:val="003E39AA"/>
    <w:rsid w:val="00414094"/>
    <w:rsid w:val="00426723"/>
    <w:rsid w:val="005A4D90"/>
    <w:rsid w:val="005C274E"/>
    <w:rsid w:val="00667555"/>
    <w:rsid w:val="00711585"/>
    <w:rsid w:val="00760D61"/>
    <w:rsid w:val="007B4780"/>
    <w:rsid w:val="007F14A2"/>
    <w:rsid w:val="00815581"/>
    <w:rsid w:val="008577A9"/>
    <w:rsid w:val="00861751"/>
    <w:rsid w:val="009038F0"/>
    <w:rsid w:val="009345F4"/>
    <w:rsid w:val="00935050"/>
    <w:rsid w:val="00A07849"/>
    <w:rsid w:val="00A76710"/>
    <w:rsid w:val="00A94CC2"/>
    <w:rsid w:val="00B4234A"/>
    <w:rsid w:val="00BB60D8"/>
    <w:rsid w:val="00BF47A0"/>
    <w:rsid w:val="00C54DFC"/>
    <w:rsid w:val="00DC2D63"/>
    <w:rsid w:val="00E82A12"/>
    <w:rsid w:val="00F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0806"/>
  <w15:chartTrackingRefBased/>
  <w15:docId w15:val="{769CF36C-AAA0-491E-995C-3598998A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4A2"/>
    <w:pPr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47A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617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1751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1751"/>
    <w:rPr>
      <w:rFonts w:eastAsiaTheme="minorEastAs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17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1751"/>
    <w:rPr>
      <w:rFonts w:eastAsiaTheme="minorEastAsia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0B4A7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5F4"/>
    <w:rPr>
      <w:rFonts w:ascii="Segoe UI" w:eastAsiaTheme="minorEastAsia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4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34A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4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34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user</cp:lastModifiedBy>
  <cp:revision>27</cp:revision>
  <dcterms:created xsi:type="dcterms:W3CDTF">2021-10-02T10:27:00Z</dcterms:created>
  <dcterms:modified xsi:type="dcterms:W3CDTF">2022-01-03T10:40:00Z</dcterms:modified>
</cp:coreProperties>
</file>