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39" w:rsidRDefault="005C39C8" w:rsidP="005C39C8">
      <w:pPr>
        <w:pStyle w:val="Default"/>
        <w:jc w:val="center"/>
        <w:rPr>
          <w:b/>
          <w:bCs/>
          <w:color w:val="auto"/>
        </w:rPr>
      </w:pPr>
      <w:r w:rsidRPr="005C39C8">
        <w:rPr>
          <w:b/>
          <w:bCs/>
          <w:noProof/>
          <w:color w:val="auto"/>
          <w:lang w:eastAsia="tr-TR"/>
        </w:rPr>
        <w:drawing>
          <wp:inline distT="0" distB="0" distL="0" distR="0">
            <wp:extent cx="3352800" cy="3535792"/>
            <wp:effectExtent l="0" t="0" r="0" b="7620"/>
            <wp:docPr id="1" name="Picture 1" descr="C:\Users\icirciroglu\Desktop\Yatırımlar\Za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rciroglu\Desktop\Yatırımlar\Zambia.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642"/>
                    <a:stretch/>
                  </pic:blipFill>
                  <pic:spPr bwMode="auto">
                    <a:xfrm>
                      <a:off x="0" y="0"/>
                      <a:ext cx="3430763" cy="3618010"/>
                    </a:xfrm>
                    <a:prstGeom prst="rect">
                      <a:avLst/>
                    </a:prstGeom>
                    <a:noFill/>
                    <a:ln>
                      <a:noFill/>
                    </a:ln>
                    <a:extLst>
                      <a:ext uri="{53640926-AAD7-44D8-BBD7-CCE9431645EC}">
                        <a14:shadowObscured xmlns:a14="http://schemas.microsoft.com/office/drawing/2010/main"/>
                      </a:ext>
                    </a:extLst>
                  </pic:spPr>
                </pic:pic>
              </a:graphicData>
            </a:graphic>
          </wp:inline>
        </w:drawing>
      </w:r>
    </w:p>
    <w:p w:rsidR="005C39C8" w:rsidRPr="000F3397" w:rsidRDefault="005C39C8" w:rsidP="005C39C8">
      <w:pPr>
        <w:pStyle w:val="Default"/>
        <w:jc w:val="center"/>
        <w:rPr>
          <w:b/>
          <w:bCs/>
          <w:color w:val="auto"/>
          <w:sz w:val="26"/>
          <w:szCs w:val="26"/>
        </w:rPr>
      </w:pPr>
    </w:p>
    <w:p w:rsidR="00A359D5" w:rsidRPr="000F3397" w:rsidRDefault="00015569" w:rsidP="00317903">
      <w:pPr>
        <w:pStyle w:val="ListParagraph"/>
        <w:spacing w:after="0" w:line="240" w:lineRule="auto"/>
        <w:ind w:left="0"/>
        <w:jc w:val="center"/>
        <w:rPr>
          <w:rFonts w:ascii="Times New Roman" w:hAnsi="Times New Roman" w:cs="Times New Roman"/>
          <w:b/>
          <w:color w:val="000000" w:themeColor="text1"/>
          <w:sz w:val="26"/>
          <w:szCs w:val="26"/>
        </w:rPr>
      </w:pPr>
      <w:r w:rsidRPr="000F3397">
        <w:rPr>
          <w:rFonts w:ascii="Times New Roman" w:hAnsi="Times New Roman" w:cs="Times New Roman"/>
          <w:b/>
          <w:color w:val="000000" w:themeColor="text1"/>
          <w:sz w:val="26"/>
          <w:szCs w:val="26"/>
        </w:rPr>
        <w:t>ZAMBİYA</w:t>
      </w:r>
      <w:r w:rsidR="00F858C1" w:rsidRPr="000F3397">
        <w:rPr>
          <w:rFonts w:ascii="Times New Roman" w:hAnsi="Times New Roman" w:cs="Times New Roman"/>
          <w:b/>
          <w:color w:val="000000" w:themeColor="text1"/>
          <w:sz w:val="26"/>
          <w:szCs w:val="26"/>
        </w:rPr>
        <w:t>’DA İŞ ORTAMI VE</w:t>
      </w:r>
      <w:r w:rsidRPr="000F3397">
        <w:rPr>
          <w:rFonts w:ascii="Times New Roman" w:hAnsi="Times New Roman" w:cs="Times New Roman"/>
          <w:b/>
          <w:color w:val="000000" w:themeColor="text1"/>
          <w:sz w:val="26"/>
          <w:szCs w:val="26"/>
        </w:rPr>
        <w:t xml:space="preserve"> </w:t>
      </w:r>
      <w:r w:rsidR="00317903" w:rsidRPr="000F3397">
        <w:rPr>
          <w:rFonts w:ascii="Times New Roman" w:hAnsi="Times New Roman" w:cs="Times New Roman"/>
          <w:b/>
          <w:color w:val="000000" w:themeColor="text1"/>
          <w:sz w:val="26"/>
          <w:szCs w:val="26"/>
        </w:rPr>
        <w:t>YATIRIM TEŞVİK</w:t>
      </w:r>
      <w:r w:rsidRPr="000F3397">
        <w:rPr>
          <w:rFonts w:ascii="Times New Roman" w:hAnsi="Times New Roman" w:cs="Times New Roman"/>
          <w:b/>
          <w:color w:val="000000" w:themeColor="text1"/>
          <w:sz w:val="26"/>
          <w:szCs w:val="26"/>
        </w:rPr>
        <w:t>LERİ</w:t>
      </w:r>
    </w:p>
    <w:p w:rsidR="00C02539" w:rsidRPr="000F3397" w:rsidRDefault="000F3397" w:rsidP="001B57F8">
      <w:pPr>
        <w:pStyle w:val="Default"/>
        <w:ind w:left="6372" w:firstLine="708"/>
        <w:jc w:val="center"/>
        <w:rPr>
          <w:b/>
          <w:bCs/>
          <w:color w:val="auto"/>
          <w:sz w:val="26"/>
          <w:szCs w:val="26"/>
        </w:rPr>
      </w:pPr>
      <w:r>
        <w:rPr>
          <w:b/>
          <w:bCs/>
          <w:color w:val="auto"/>
          <w:sz w:val="26"/>
          <w:szCs w:val="26"/>
        </w:rPr>
        <w:t xml:space="preserve"> </w:t>
      </w:r>
      <w:r w:rsidR="001B57F8" w:rsidRPr="000F3397">
        <w:rPr>
          <w:b/>
          <w:bCs/>
          <w:color w:val="auto"/>
          <w:sz w:val="26"/>
          <w:szCs w:val="26"/>
        </w:rPr>
        <w:t>Temmuz 2021</w:t>
      </w:r>
      <w:r>
        <w:rPr>
          <w:b/>
          <w:bCs/>
          <w:color w:val="auto"/>
          <w:sz w:val="26"/>
          <w:szCs w:val="26"/>
        </w:rPr>
        <w:t xml:space="preserve">  </w:t>
      </w:r>
      <w:r w:rsidR="00C02539" w:rsidRPr="000F3397">
        <w:rPr>
          <w:b/>
          <w:bCs/>
          <w:color w:val="auto"/>
          <w:sz w:val="26"/>
          <w:szCs w:val="26"/>
        </w:rPr>
        <w:t xml:space="preserve"> </w:t>
      </w:r>
    </w:p>
    <w:p w:rsidR="00E74524" w:rsidRPr="000F3397" w:rsidRDefault="00E74524" w:rsidP="00E74524">
      <w:pPr>
        <w:pStyle w:val="ListParagraph"/>
        <w:spacing w:after="0" w:line="240" w:lineRule="auto"/>
        <w:ind w:left="0"/>
        <w:jc w:val="both"/>
        <w:rPr>
          <w:rFonts w:ascii="Times New Roman" w:hAnsi="Times New Roman" w:cs="Times New Roman"/>
          <w:b/>
          <w:color w:val="000000" w:themeColor="text1"/>
          <w:sz w:val="26"/>
          <w:szCs w:val="26"/>
          <w:u w:val="single"/>
        </w:rPr>
      </w:pPr>
      <w:r w:rsidRPr="000F3397">
        <w:rPr>
          <w:rFonts w:ascii="Times New Roman" w:hAnsi="Times New Roman" w:cs="Times New Roman"/>
          <w:b/>
          <w:color w:val="000000" w:themeColor="text1"/>
          <w:sz w:val="26"/>
          <w:szCs w:val="26"/>
          <w:u w:val="single"/>
        </w:rPr>
        <w:t>1. İş Ortamına İlişkin Genel Göstergeler</w:t>
      </w:r>
    </w:p>
    <w:p w:rsidR="00E74524" w:rsidRPr="000F3397" w:rsidRDefault="00E74524" w:rsidP="00E74524">
      <w:pPr>
        <w:pStyle w:val="ListParagraph"/>
        <w:spacing w:after="0" w:line="240" w:lineRule="auto"/>
        <w:ind w:left="0"/>
        <w:jc w:val="both"/>
        <w:rPr>
          <w:rFonts w:ascii="Times New Roman" w:hAnsi="Times New Roman" w:cs="Times New Roman"/>
          <w:b/>
          <w:color w:val="000000" w:themeColor="text1"/>
          <w:sz w:val="26"/>
          <w:szCs w:val="26"/>
          <w:u w:val="single"/>
        </w:rPr>
      </w:pPr>
    </w:p>
    <w:p w:rsidR="00E74524" w:rsidRPr="000F3397" w:rsidRDefault="00E74524" w:rsidP="00E74524">
      <w:pPr>
        <w:pStyle w:val="Default"/>
        <w:jc w:val="both"/>
        <w:rPr>
          <w:color w:val="000000" w:themeColor="text1"/>
          <w:sz w:val="26"/>
          <w:szCs w:val="26"/>
        </w:rPr>
      </w:pPr>
      <w:r w:rsidRPr="000F3397">
        <w:rPr>
          <w:color w:val="000000" w:themeColor="text1"/>
          <w:sz w:val="26"/>
          <w:szCs w:val="26"/>
        </w:rPr>
        <w:t xml:space="preserve">Dünya Bankası </w:t>
      </w:r>
      <w:proofErr w:type="spellStart"/>
      <w:r w:rsidRPr="000F3397">
        <w:rPr>
          <w:i/>
          <w:color w:val="000000" w:themeColor="text1"/>
          <w:sz w:val="26"/>
          <w:szCs w:val="26"/>
        </w:rPr>
        <w:t>Doing</w:t>
      </w:r>
      <w:proofErr w:type="spellEnd"/>
      <w:r w:rsidRPr="000F3397">
        <w:rPr>
          <w:i/>
          <w:color w:val="000000" w:themeColor="text1"/>
          <w:sz w:val="26"/>
          <w:szCs w:val="26"/>
        </w:rPr>
        <w:t xml:space="preserve"> Business Raporuna</w:t>
      </w:r>
      <w:r w:rsidRPr="000F3397">
        <w:rPr>
          <w:color w:val="000000" w:themeColor="text1"/>
          <w:sz w:val="26"/>
          <w:szCs w:val="26"/>
        </w:rPr>
        <w:t xml:space="preserve"> (2020) göre; Zambiya, iş yapma kolaylığı bakımından dünya genelinde</w:t>
      </w:r>
      <w:r w:rsidR="000A5CA4" w:rsidRPr="000F3397">
        <w:rPr>
          <w:color w:val="000000" w:themeColor="text1"/>
          <w:sz w:val="26"/>
          <w:szCs w:val="26"/>
        </w:rPr>
        <w:t xml:space="preserve"> yüz üzerinden 66,9 skorla </w:t>
      </w:r>
      <w:r w:rsidRPr="000F3397">
        <w:rPr>
          <w:color w:val="000000" w:themeColor="text1"/>
          <w:sz w:val="26"/>
          <w:szCs w:val="26"/>
        </w:rPr>
        <w:t>85</w:t>
      </w:r>
      <w:r w:rsidR="000A5CA4" w:rsidRPr="000F3397">
        <w:rPr>
          <w:color w:val="000000" w:themeColor="text1"/>
          <w:sz w:val="26"/>
          <w:szCs w:val="26"/>
        </w:rPr>
        <w:t>.</w:t>
      </w:r>
      <w:r w:rsidRPr="000F3397">
        <w:rPr>
          <w:color w:val="000000" w:themeColor="text1"/>
          <w:sz w:val="26"/>
          <w:szCs w:val="26"/>
        </w:rPr>
        <w:t xml:space="preserve"> sırada yer almaktadır. Buna göre, Zambiya’da iş yapmak 1 yıl öncesine göre (87. sırada) bir miktar kolaylaşmıştır.</w:t>
      </w:r>
    </w:p>
    <w:p w:rsidR="00E74524" w:rsidRPr="000F3397" w:rsidRDefault="00E74524" w:rsidP="00E74524">
      <w:pPr>
        <w:pStyle w:val="Default"/>
        <w:ind w:firstLine="708"/>
        <w:jc w:val="both"/>
        <w:rPr>
          <w:color w:val="000000" w:themeColor="text1"/>
          <w:sz w:val="26"/>
          <w:szCs w:val="26"/>
        </w:rPr>
      </w:pPr>
    </w:p>
    <w:p w:rsidR="00E74524" w:rsidRPr="000F3397" w:rsidRDefault="00E74524" w:rsidP="00E74524">
      <w:pPr>
        <w:pStyle w:val="Default"/>
        <w:jc w:val="both"/>
        <w:rPr>
          <w:color w:val="000000" w:themeColor="text1"/>
          <w:sz w:val="26"/>
          <w:szCs w:val="26"/>
        </w:rPr>
      </w:pPr>
      <w:r w:rsidRPr="000F3397">
        <w:rPr>
          <w:color w:val="000000" w:themeColor="text1"/>
          <w:sz w:val="26"/>
          <w:szCs w:val="26"/>
        </w:rPr>
        <w:t xml:space="preserve">Sahra-altı Afrika Bölgesinde ise Zambiya’dan daha kolay iş yapılabilen ülkeler, </w:t>
      </w:r>
      <w:proofErr w:type="spellStart"/>
      <w:r w:rsidRPr="000F3397">
        <w:rPr>
          <w:color w:val="000000" w:themeColor="text1"/>
          <w:sz w:val="26"/>
          <w:szCs w:val="26"/>
        </w:rPr>
        <w:t>Mauritius</w:t>
      </w:r>
      <w:proofErr w:type="spellEnd"/>
      <w:r w:rsidRPr="000F3397">
        <w:rPr>
          <w:color w:val="000000" w:themeColor="text1"/>
          <w:sz w:val="26"/>
          <w:szCs w:val="26"/>
        </w:rPr>
        <w:t xml:space="preserve"> (13.), Ruanda (38.), Kenya (56) ve Güney Afrika Cumhuriyeti (84.) ile sınırlıdır. </w:t>
      </w:r>
    </w:p>
    <w:p w:rsidR="00E74524" w:rsidRPr="000F3397" w:rsidRDefault="00E74524" w:rsidP="00E74524">
      <w:pPr>
        <w:pStyle w:val="Default"/>
        <w:ind w:firstLine="708"/>
        <w:jc w:val="both"/>
        <w:rPr>
          <w:color w:val="000000" w:themeColor="text1"/>
          <w:sz w:val="26"/>
          <w:szCs w:val="26"/>
        </w:rPr>
      </w:pPr>
    </w:p>
    <w:p w:rsidR="00E74524" w:rsidRPr="000F3397" w:rsidRDefault="00E74524" w:rsidP="00E74524">
      <w:pPr>
        <w:pStyle w:val="Default"/>
        <w:jc w:val="both"/>
        <w:rPr>
          <w:color w:val="000000" w:themeColor="text1"/>
          <w:sz w:val="26"/>
          <w:szCs w:val="26"/>
        </w:rPr>
      </w:pPr>
      <w:r w:rsidRPr="000F3397">
        <w:rPr>
          <w:color w:val="000000" w:themeColor="text1"/>
          <w:sz w:val="26"/>
          <w:szCs w:val="26"/>
        </w:rPr>
        <w:t xml:space="preserve">Güncel verilere göre, Zambiya’da iş ortamı, komşu ülkelere kıyasla “daha kolay” olarak algılanmaya devam etmektedir. Örneğin, Namibya (104.), Malavi (109.), Mozambik (138.), Zimbabve (140.), Tanzanya (141.), Angola (177.)’ya kıyasla Zambiya’da iş yapmak daha kolay görülmektedir. Ülkede, Nijerya (131.), Etiyopya (159.) gibi büyük ekonomilere kıyasla dahi daha kolay iş yapılabilmektedir. </w:t>
      </w:r>
    </w:p>
    <w:p w:rsidR="00E74524" w:rsidRPr="000F3397" w:rsidRDefault="00E74524" w:rsidP="00E74524">
      <w:pPr>
        <w:pStyle w:val="Default"/>
        <w:ind w:firstLine="708"/>
        <w:jc w:val="both"/>
        <w:rPr>
          <w:color w:val="000000" w:themeColor="text1"/>
          <w:sz w:val="26"/>
          <w:szCs w:val="26"/>
        </w:rPr>
      </w:pPr>
    </w:p>
    <w:p w:rsidR="00E74524" w:rsidRPr="000F3397" w:rsidRDefault="00C02539" w:rsidP="00E74524">
      <w:pPr>
        <w:pStyle w:val="Default"/>
        <w:jc w:val="both"/>
        <w:rPr>
          <w:color w:val="000000" w:themeColor="text1"/>
          <w:sz w:val="26"/>
          <w:szCs w:val="26"/>
        </w:rPr>
      </w:pPr>
      <w:r w:rsidRPr="000F3397">
        <w:rPr>
          <w:color w:val="000000" w:themeColor="text1"/>
          <w:sz w:val="26"/>
          <w:szCs w:val="26"/>
        </w:rPr>
        <w:t xml:space="preserve">Son bir </w:t>
      </w:r>
      <w:r w:rsidR="00E74524" w:rsidRPr="000F3397">
        <w:rPr>
          <w:color w:val="000000" w:themeColor="text1"/>
          <w:sz w:val="26"/>
          <w:szCs w:val="26"/>
        </w:rPr>
        <w:t>yılın alt verile</w:t>
      </w:r>
      <w:r w:rsidRPr="000F3397">
        <w:rPr>
          <w:color w:val="000000" w:themeColor="text1"/>
          <w:sz w:val="26"/>
          <w:szCs w:val="26"/>
        </w:rPr>
        <w:t xml:space="preserve">ri incelendiğinde ise Zambiya </w:t>
      </w:r>
      <w:r w:rsidR="00E74524" w:rsidRPr="000F3397">
        <w:rPr>
          <w:color w:val="000000" w:themeColor="text1"/>
          <w:sz w:val="26"/>
          <w:szCs w:val="26"/>
        </w:rPr>
        <w:t xml:space="preserve">işe başlamak (117.), elektriğe erişim (129.), sınır ötesi ticarete (155.) ve </w:t>
      </w:r>
      <w:r w:rsidRPr="000F3397">
        <w:rPr>
          <w:color w:val="000000" w:themeColor="text1"/>
          <w:sz w:val="26"/>
          <w:szCs w:val="26"/>
        </w:rPr>
        <w:t>krediye erişimde (4.) sırada yer almış,</w:t>
      </w:r>
      <w:r w:rsidR="00E74524" w:rsidRPr="000F3397">
        <w:rPr>
          <w:color w:val="000000" w:themeColor="text1"/>
          <w:sz w:val="26"/>
          <w:szCs w:val="26"/>
        </w:rPr>
        <w:t xml:space="preserve"> firmaların kayıt ücretleri</w:t>
      </w:r>
      <w:r w:rsidRPr="000F3397">
        <w:rPr>
          <w:color w:val="000000" w:themeColor="text1"/>
          <w:sz w:val="26"/>
          <w:szCs w:val="26"/>
        </w:rPr>
        <w:t xml:space="preserve"> yükselmekle beraber,</w:t>
      </w:r>
      <w:r w:rsidR="00E74524" w:rsidRPr="000F3397">
        <w:rPr>
          <w:color w:val="000000" w:themeColor="text1"/>
          <w:sz w:val="26"/>
          <w:szCs w:val="26"/>
        </w:rPr>
        <w:t xml:space="preserve"> inşaat izinlerinin alınmasın</w:t>
      </w:r>
      <w:r w:rsidRPr="000F3397">
        <w:rPr>
          <w:color w:val="000000" w:themeColor="text1"/>
          <w:sz w:val="26"/>
          <w:szCs w:val="26"/>
        </w:rPr>
        <w:t>d</w:t>
      </w:r>
      <w:r w:rsidR="00E74524" w:rsidRPr="000F3397">
        <w:rPr>
          <w:color w:val="000000" w:themeColor="text1"/>
          <w:sz w:val="26"/>
          <w:szCs w:val="26"/>
        </w:rPr>
        <w:t>a (67.), mülkiyet kaydın</w:t>
      </w:r>
      <w:r w:rsidRPr="000F3397">
        <w:rPr>
          <w:color w:val="000000" w:themeColor="text1"/>
          <w:sz w:val="26"/>
          <w:szCs w:val="26"/>
        </w:rPr>
        <w:t>d</w:t>
      </w:r>
      <w:r w:rsidR="00E74524" w:rsidRPr="000F3397">
        <w:rPr>
          <w:color w:val="000000" w:themeColor="text1"/>
          <w:sz w:val="26"/>
          <w:szCs w:val="26"/>
        </w:rPr>
        <w:t>a (150.) ve küçük yatırımcının korunması</w:t>
      </w:r>
      <w:r w:rsidRPr="000F3397">
        <w:rPr>
          <w:color w:val="000000" w:themeColor="text1"/>
          <w:sz w:val="26"/>
          <w:szCs w:val="26"/>
        </w:rPr>
        <w:t>na</w:t>
      </w:r>
      <w:r w:rsidR="00E74524" w:rsidRPr="000F3397">
        <w:rPr>
          <w:color w:val="000000" w:themeColor="text1"/>
          <w:sz w:val="26"/>
          <w:szCs w:val="26"/>
        </w:rPr>
        <w:t xml:space="preserve"> (72.) ilişkin kolaylıklarda iyileşme kaydedilmiştir. </w:t>
      </w:r>
    </w:p>
    <w:p w:rsidR="00C118DC" w:rsidRPr="000F3397" w:rsidRDefault="00C118DC" w:rsidP="00E74524">
      <w:pPr>
        <w:pStyle w:val="Default"/>
        <w:jc w:val="both"/>
        <w:rPr>
          <w:color w:val="000000" w:themeColor="text1"/>
          <w:sz w:val="26"/>
          <w:szCs w:val="26"/>
        </w:rPr>
      </w:pPr>
    </w:p>
    <w:p w:rsidR="005C39C8" w:rsidRPr="000F3397" w:rsidRDefault="005C39C8" w:rsidP="00F858C1">
      <w:pPr>
        <w:spacing w:after="0" w:line="240" w:lineRule="auto"/>
        <w:jc w:val="both"/>
        <w:rPr>
          <w:rFonts w:ascii="Times New Roman" w:hAnsi="Times New Roman" w:cs="Times New Roman"/>
          <w:b/>
          <w:i/>
          <w:color w:val="000000" w:themeColor="text1"/>
          <w:sz w:val="26"/>
          <w:szCs w:val="26"/>
        </w:rPr>
      </w:pPr>
    </w:p>
    <w:p w:rsidR="005C39C8" w:rsidRPr="000F3397" w:rsidRDefault="005C39C8" w:rsidP="00F858C1">
      <w:pPr>
        <w:spacing w:after="0" w:line="240" w:lineRule="auto"/>
        <w:jc w:val="both"/>
        <w:rPr>
          <w:rFonts w:ascii="Times New Roman" w:hAnsi="Times New Roman" w:cs="Times New Roman"/>
          <w:b/>
          <w:i/>
          <w:color w:val="000000" w:themeColor="text1"/>
          <w:sz w:val="26"/>
          <w:szCs w:val="26"/>
        </w:rPr>
      </w:pPr>
    </w:p>
    <w:p w:rsidR="005C39C8" w:rsidRPr="000F3397" w:rsidRDefault="005C39C8" w:rsidP="005C39C8">
      <w:pPr>
        <w:spacing w:after="0" w:line="240" w:lineRule="auto"/>
        <w:jc w:val="center"/>
        <w:rPr>
          <w:rFonts w:ascii="Times New Roman" w:hAnsi="Times New Roman" w:cs="Times New Roman"/>
          <w:b/>
          <w:i/>
          <w:color w:val="000000" w:themeColor="text1"/>
          <w:sz w:val="26"/>
          <w:szCs w:val="26"/>
        </w:rPr>
      </w:pPr>
      <w:r w:rsidRPr="000F3397">
        <w:rPr>
          <w:rFonts w:ascii="Times New Roman" w:hAnsi="Times New Roman" w:cs="Times New Roman"/>
          <w:b/>
          <w:i/>
          <w:noProof/>
          <w:color w:val="000000" w:themeColor="text1"/>
          <w:sz w:val="26"/>
          <w:szCs w:val="26"/>
          <w:lang w:eastAsia="tr-TR"/>
        </w:rPr>
        <w:lastRenderedPageBreak/>
        <w:drawing>
          <wp:inline distT="0" distB="0" distL="0" distR="0">
            <wp:extent cx="3343275" cy="3219449"/>
            <wp:effectExtent l="0" t="0" r="0" b="635"/>
            <wp:docPr id="6" name="Picture 6" descr="C:\Users\icirciroglu\Desktop\Yatırımlar\Zamb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circiroglu\Desktop\Yatırımlar\Zambiy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022" cy="3322242"/>
                    </a:xfrm>
                    <a:prstGeom prst="rect">
                      <a:avLst/>
                    </a:prstGeom>
                    <a:noFill/>
                    <a:ln>
                      <a:noFill/>
                    </a:ln>
                  </pic:spPr>
                </pic:pic>
              </a:graphicData>
            </a:graphic>
          </wp:inline>
        </w:drawing>
      </w:r>
    </w:p>
    <w:p w:rsidR="005C39C8" w:rsidRPr="000F3397" w:rsidRDefault="005C39C8" w:rsidP="00F858C1">
      <w:pPr>
        <w:spacing w:after="0" w:line="240" w:lineRule="auto"/>
        <w:jc w:val="both"/>
        <w:rPr>
          <w:rFonts w:ascii="Times New Roman" w:hAnsi="Times New Roman" w:cs="Times New Roman"/>
          <w:b/>
          <w:i/>
          <w:color w:val="000000" w:themeColor="text1"/>
          <w:sz w:val="26"/>
          <w:szCs w:val="26"/>
        </w:rPr>
      </w:pPr>
    </w:p>
    <w:p w:rsidR="00F858C1" w:rsidRPr="000F3397" w:rsidRDefault="00F858C1" w:rsidP="00F858C1">
      <w:pPr>
        <w:spacing w:after="0" w:line="240" w:lineRule="auto"/>
        <w:jc w:val="both"/>
        <w:rPr>
          <w:rFonts w:ascii="Times New Roman" w:hAnsi="Times New Roman" w:cs="Times New Roman"/>
          <w:b/>
          <w:i/>
          <w:color w:val="000000" w:themeColor="text1"/>
          <w:sz w:val="26"/>
          <w:szCs w:val="26"/>
        </w:rPr>
      </w:pPr>
      <w:r w:rsidRPr="000F3397">
        <w:rPr>
          <w:rFonts w:ascii="Times New Roman" w:hAnsi="Times New Roman" w:cs="Times New Roman"/>
          <w:b/>
          <w:i/>
          <w:color w:val="000000" w:themeColor="text1"/>
          <w:sz w:val="26"/>
          <w:szCs w:val="26"/>
        </w:rPr>
        <w:t>Yabancı Sermayeye Yönelik Kısıtlamalar</w:t>
      </w:r>
    </w:p>
    <w:p w:rsidR="00F858C1" w:rsidRPr="000F3397" w:rsidRDefault="00F858C1" w:rsidP="00F858C1">
      <w:pPr>
        <w:spacing w:after="0" w:line="240" w:lineRule="auto"/>
        <w:jc w:val="both"/>
        <w:rPr>
          <w:rFonts w:ascii="Times New Roman" w:hAnsi="Times New Roman" w:cs="Times New Roman"/>
          <w:b/>
          <w:color w:val="000000" w:themeColor="text1"/>
          <w:sz w:val="26"/>
          <w:szCs w:val="26"/>
          <w:u w:val="single"/>
        </w:rPr>
      </w:pPr>
    </w:p>
    <w:p w:rsidR="00F858C1" w:rsidRPr="000F3397" w:rsidRDefault="00F858C1" w:rsidP="00F858C1">
      <w:pPr>
        <w:pStyle w:val="Default"/>
        <w:tabs>
          <w:tab w:val="left" w:pos="284"/>
          <w:tab w:val="left" w:pos="567"/>
        </w:tabs>
        <w:jc w:val="both"/>
        <w:rPr>
          <w:color w:val="000000" w:themeColor="text1"/>
          <w:sz w:val="26"/>
          <w:szCs w:val="26"/>
        </w:rPr>
      </w:pPr>
      <w:r w:rsidRPr="000F3397">
        <w:rPr>
          <w:color w:val="000000" w:themeColor="text1"/>
          <w:sz w:val="26"/>
          <w:szCs w:val="26"/>
        </w:rPr>
        <w:t xml:space="preserve">Ülkede elde edilen kar ve temettü, yurtdışına serbestçe çıkarılabilmektedir. 5.000 ABD Doları ve üstü, </w:t>
      </w:r>
      <w:r w:rsidRPr="000F3397">
        <w:rPr>
          <w:i/>
          <w:color w:val="000000" w:themeColor="text1"/>
          <w:sz w:val="26"/>
          <w:szCs w:val="26"/>
          <w:u w:val="single"/>
        </w:rPr>
        <w:t>ithalat</w:t>
      </w:r>
      <w:r w:rsidRPr="000F3397">
        <w:rPr>
          <w:i/>
          <w:color w:val="000000" w:themeColor="text1"/>
          <w:sz w:val="26"/>
          <w:szCs w:val="26"/>
        </w:rPr>
        <w:t xml:space="preserve"> ve </w:t>
      </w:r>
      <w:r w:rsidRPr="000F3397">
        <w:rPr>
          <w:i/>
          <w:color w:val="000000" w:themeColor="text1"/>
          <w:sz w:val="26"/>
          <w:szCs w:val="26"/>
          <w:u w:val="single"/>
        </w:rPr>
        <w:t>ihracat</w:t>
      </w:r>
      <w:r w:rsidRPr="000F3397">
        <w:rPr>
          <w:color w:val="000000" w:themeColor="text1"/>
          <w:sz w:val="26"/>
          <w:szCs w:val="26"/>
        </w:rPr>
        <w:t xml:space="preserve"> bedeli transferlerinin EFT / bankacılık kanalıyla yapılması gerekmektedir. 200.000 ABD Doları ve üstü </w:t>
      </w:r>
      <w:r w:rsidRPr="000F3397">
        <w:rPr>
          <w:i/>
          <w:color w:val="000000" w:themeColor="text1"/>
          <w:sz w:val="26"/>
          <w:szCs w:val="26"/>
          <w:u w:val="single"/>
        </w:rPr>
        <w:t>ihracat</w:t>
      </w:r>
      <w:r w:rsidRPr="000F3397">
        <w:rPr>
          <w:color w:val="000000" w:themeColor="text1"/>
          <w:sz w:val="26"/>
          <w:szCs w:val="26"/>
        </w:rPr>
        <w:t xml:space="preserve"> gelirlerinin, akreditif kanalıyla gerçekleştirilmesi gerekmektedir. </w:t>
      </w:r>
    </w:p>
    <w:p w:rsidR="00F858C1" w:rsidRPr="000F3397" w:rsidRDefault="00F858C1" w:rsidP="00F858C1">
      <w:pPr>
        <w:pStyle w:val="Default"/>
        <w:tabs>
          <w:tab w:val="left" w:pos="284"/>
          <w:tab w:val="left" w:pos="567"/>
        </w:tabs>
        <w:jc w:val="both"/>
        <w:rPr>
          <w:color w:val="C00000"/>
          <w:sz w:val="26"/>
          <w:szCs w:val="26"/>
        </w:rPr>
      </w:pPr>
    </w:p>
    <w:p w:rsidR="00F858C1" w:rsidRPr="000F3397" w:rsidRDefault="00F858C1" w:rsidP="00F858C1">
      <w:pPr>
        <w:pStyle w:val="Default"/>
        <w:tabs>
          <w:tab w:val="left" w:pos="284"/>
          <w:tab w:val="left" w:pos="567"/>
        </w:tabs>
        <w:jc w:val="both"/>
        <w:rPr>
          <w:color w:val="000000" w:themeColor="text1"/>
          <w:sz w:val="26"/>
          <w:szCs w:val="26"/>
        </w:rPr>
      </w:pPr>
      <w:r w:rsidRPr="000F3397">
        <w:rPr>
          <w:color w:val="000000" w:themeColor="text1"/>
          <w:sz w:val="26"/>
          <w:szCs w:val="26"/>
        </w:rPr>
        <w:t xml:space="preserve">20.000 ABD Doları ve üstü </w:t>
      </w:r>
      <w:r w:rsidRPr="000F3397">
        <w:rPr>
          <w:i/>
          <w:color w:val="000000" w:themeColor="text1"/>
          <w:sz w:val="26"/>
          <w:szCs w:val="26"/>
          <w:u w:val="single"/>
        </w:rPr>
        <w:t>ihracat</w:t>
      </w:r>
      <w:r w:rsidRPr="000F3397">
        <w:rPr>
          <w:color w:val="000000" w:themeColor="text1"/>
          <w:sz w:val="26"/>
          <w:szCs w:val="26"/>
        </w:rPr>
        <w:t xml:space="preserve"> durumunda, ihracatçıların, “</w:t>
      </w:r>
      <w:proofErr w:type="spellStart"/>
      <w:r w:rsidRPr="000F3397">
        <w:rPr>
          <w:color w:val="000000" w:themeColor="text1"/>
          <w:sz w:val="26"/>
          <w:szCs w:val="26"/>
        </w:rPr>
        <w:t>The</w:t>
      </w:r>
      <w:proofErr w:type="spellEnd"/>
      <w:r w:rsidRPr="000F3397">
        <w:rPr>
          <w:color w:val="000000" w:themeColor="text1"/>
          <w:sz w:val="26"/>
          <w:szCs w:val="26"/>
        </w:rPr>
        <w:t xml:space="preserve"> </w:t>
      </w:r>
      <w:proofErr w:type="spellStart"/>
      <w:r w:rsidRPr="000F3397">
        <w:rPr>
          <w:color w:val="000000" w:themeColor="text1"/>
          <w:sz w:val="26"/>
          <w:szCs w:val="26"/>
        </w:rPr>
        <w:t>Export</w:t>
      </w:r>
      <w:proofErr w:type="spellEnd"/>
      <w:r w:rsidRPr="000F3397">
        <w:rPr>
          <w:color w:val="000000" w:themeColor="text1"/>
          <w:sz w:val="26"/>
          <w:szCs w:val="26"/>
        </w:rPr>
        <w:t xml:space="preserve"> </w:t>
      </w:r>
      <w:proofErr w:type="spellStart"/>
      <w:r w:rsidRPr="000F3397">
        <w:rPr>
          <w:color w:val="000000" w:themeColor="text1"/>
          <w:sz w:val="26"/>
          <w:szCs w:val="26"/>
        </w:rPr>
        <w:t>Monitoring</w:t>
      </w:r>
      <w:proofErr w:type="spellEnd"/>
      <w:r w:rsidRPr="000F3397">
        <w:rPr>
          <w:color w:val="000000" w:themeColor="text1"/>
          <w:sz w:val="26"/>
          <w:szCs w:val="26"/>
        </w:rPr>
        <w:t xml:space="preserve"> Form I” isimli formu doldurmaları ve bu formun bir örneğini ilgili finansal hizmet sağlayıcısına (banka vb.) teslim etmeleri gerekmektedir. İlgili banka, bu formu, Zambiya Merkez Bankasına iletmekle yükümlüdür.   </w:t>
      </w:r>
    </w:p>
    <w:p w:rsidR="00F858C1" w:rsidRPr="000F3397" w:rsidRDefault="00F858C1" w:rsidP="00F858C1">
      <w:pPr>
        <w:pStyle w:val="Default"/>
        <w:tabs>
          <w:tab w:val="left" w:pos="284"/>
          <w:tab w:val="left" w:pos="567"/>
        </w:tabs>
        <w:jc w:val="both"/>
        <w:rPr>
          <w:color w:val="000000" w:themeColor="text1"/>
          <w:sz w:val="26"/>
          <w:szCs w:val="26"/>
        </w:rPr>
      </w:pPr>
    </w:p>
    <w:p w:rsidR="00F858C1" w:rsidRPr="000F3397" w:rsidRDefault="00F858C1" w:rsidP="00F858C1">
      <w:pPr>
        <w:pStyle w:val="Default"/>
        <w:tabs>
          <w:tab w:val="left" w:pos="284"/>
          <w:tab w:val="left" w:pos="567"/>
        </w:tabs>
        <w:jc w:val="both"/>
        <w:rPr>
          <w:color w:val="000000" w:themeColor="text1"/>
          <w:sz w:val="26"/>
          <w:szCs w:val="26"/>
        </w:rPr>
      </w:pPr>
      <w:r w:rsidRPr="000F3397">
        <w:rPr>
          <w:color w:val="000000" w:themeColor="text1"/>
          <w:sz w:val="26"/>
          <w:szCs w:val="26"/>
        </w:rPr>
        <w:t xml:space="preserve">20.000 ABD Doları ve üstü </w:t>
      </w:r>
      <w:r w:rsidRPr="000F3397">
        <w:rPr>
          <w:i/>
          <w:color w:val="000000" w:themeColor="text1"/>
          <w:sz w:val="26"/>
          <w:szCs w:val="26"/>
          <w:u w:val="single"/>
        </w:rPr>
        <w:t>ithalat</w:t>
      </w:r>
      <w:r w:rsidR="00E52F86" w:rsidRPr="000F3397">
        <w:rPr>
          <w:color w:val="000000" w:themeColor="text1"/>
          <w:sz w:val="26"/>
          <w:szCs w:val="26"/>
        </w:rPr>
        <w:t xml:space="preserve"> durumunda, ithalatçıların, “</w:t>
      </w:r>
      <w:proofErr w:type="spellStart"/>
      <w:r w:rsidR="00E52F86" w:rsidRPr="000F3397">
        <w:rPr>
          <w:color w:val="000000" w:themeColor="text1"/>
          <w:sz w:val="26"/>
          <w:szCs w:val="26"/>
        </w:rPr>
        <w:t>T</w:t>
      </w:r>
      <w:r w:rsidRPr="000F3397">
        <w:rPr>
          <w:color w:val="000000" w:themeColor="text1"/>
          <w:sz w:val="26"/>
          <w:szCs w:val="26"/>
        </w:rPr>
        <w:t>he</w:t>
      </w:r>
      <w:proofErr w:type="spellEnd"/>
      <w:r w:rsidRPr="000F3397">
        <w:rPr>
          <w:color w:val="000000" w:themeColor="text1"/>
          <w:sz w:val="26"/>
          <w:szCs w:val="26"/>
        </w:rPr>
        <w:t xml:space="preserve"> </w:t>
      </w:r>
      <w:proofErr w:type="spellStart"/>
      <w:r w:rsidRPr="000F3397">
        <w:rPr>
          <w:color w:val="000000" w:themeColor="text1"/>
          <w:sz w:val="26"/>
          <w:szCs w:val="26"/>
        </w:rPr>
        <w:t>Import</w:t>
      </w:r>
      <w:proofErr w:type="spellEnd"/>
      <w:r w:rsidRPr="000F3397">
        <w:rPr>
          <w:color w:val="000000" w:themeColor="text1"/>
          <w:sz w:val="26"/>
          <w:szCs w:val="26"/>
        </w:rPr>
        <w:t xml:space="preserve"> </w:t>
      </w:r>
      <w:proofErr w:type="spellStart"/>
      <w:r w:rsidRPr="000F3397">
        <w:rPr>
          <w:color w:val="000000" w:themeColor="text1"/>
          <w:sz w:val="26"/>
          <w:szCs w:val="26"/>
        </w:rPr>
        <w:t>and</w:t>
      </w:r>
      <w:proofErr w:type="spellEnd"/>
      <w:r w:rsidRPr="000F3397">
        <w:rPr>
          <w:color w:val="000000" w:themeColor="text1"/>
          <w:sz w:val="26"/>
          <w:szCs w:val="26"/>
        </w:rPr>
        <w:t xml:space="preserve"> </w:t>
      </w:r>
      <w:proofErr w:type="spellStart"/>
      <w:r w:rsidRPr="000F3397">
        <w:rPr>
          <w:color w:val="000000" w:themeColor="text1"/>
          <w:sz w:val="26"/>
          <w:szCs w:val="26"/>
        </w:rPr>
        <w:t>Remittance</w:t>
      </w:r>
      <w:proofErr w:type="spellEnd"/>
      <w:r w:rsidRPr="000F3397">
        <w:rPr>
          <w:color w:val="000000" w:themeColor="text1"/>
          <w:sz w:val="26"/>
          <w:szCs w:val="26"/>
        </w:rPr>
        <w:t xml:space="preserve"> </w:t>
      </w:r>
      <w:proofErr w:type="spellStart"/>
      <w:r w:rsidRPr="000F3397">
        <w:rPr>
          <w:color w:val="000000" w:themeColor="text1"/>
          <w:sz w:val="26"/>
          <w:szCs w:val="26"/>
        </w:rPr>
        <w:t>Monitoring</w:t>
      </w:r>
      <w:proofErr w:type="spellEnd"/>
      <w:r w:rsidRPr="000F3397">
        <w:rPr>
          <w:color w:val="000000" w:themeColor="text1"/>
          <w:sz w:val="26"/>
          <w:szCs w:val="26"/>
        </w:rPr>
        <w:t xml:space="preserve"> Form II” isimli formu doldurmaları ve bu formun bir örneğini ilgili finansal hizmet sağlayıcısına (banka vb.) teslim etmeleri gerekmektedir. İlgili banka, bu formu, Zambiya Merkez Bankasına iletmekle yükümlüdür. </w:t>
      </w:r>
    </w:p>
    <w:p w:rsidR="00E74524" w:rsidRPr="000F3397" w:rsidRDefault="00E74524" w:rsidP="00317903">
      <w:pPr>
        <w:pStyle w:val="ListParagraph"/>
        <w:spacing w:after="0" w:line="240" w:lineRule="auto"/>
        <w:ind w:left="0"/>
        <w:jc w:val="center"/>
        <w:rPr>
          <w:rFonts w:ascii="Times New Roman" w:hAnsi="Times New Roman" w:cs="Times New Roman"/>
          <w:b/>
          <w:color w:val="000000" w:themeColor="text1"/>
          <w:sz w:val="26"/>
          <w:szCs w:val="26"/>
        </w:rPr>
      </w:pPr>
    </w:p>
    <w:p w:rsidR="00317903" w:rsidRPr="000F3397" w:rsidRDefault="00E74524" w:rsidP="00E74524">
      <w:pPr>
        <w:spacing w:after="0" w:line="240" w:lineRule="auto"/>
        <w:jc w:val="both"/>
        <w:rPr>
          <w:rFonts w:ascii="Times New Roman" w:hAnsi="Times New Roman" w:cs="Times New Roman"/>
          <w:b/>
          <w:color w:val="000000" w:themeColor="text1"/>
          <w:sz w:val="26"/>
          <w:szCs w:val="26"/>
          <w:u w:val="single"/>
        </w:rPr>
      </w:pPr>
      <w:r w:rsidRPr="000F3397">
        <w:rPr>
          <w:rFonts w:ascii="Times New Roman" w:hAnsi="Times New Roman" w:cs="Times New Roman"/>
          <w:b/>
          <w:color w:val="000000" w:themeColor="text1"/>
          <w:sz w:val="26"/>
          <w:szCs w:val="26"/>
          <w:u w:val="single"/>
        </w:rPr>
        <w:t>2.</w:t>
      </w:r>
      <w:r w:rsidR="00317903" w:rsidRPr="000F3397">
        <w:rPr>
          <w:rFonts w:ascii="Times New Roman" w:hAnsi="Times New Roman" w:cs="Times New Roman"/>
          <w:b/>
          <w:color w:val="000000" w:themeColor="text1"/>
          <w:sz w:val="26"/>
          <w:szCs w:val="26"/>
          <w:u w:val="single"/>
        </w:rPr>
        <w:t>Zambiya Kalkınma Ajansı Kapsamında Uygulanan Teşvikler</w:t>
      </w:r>
    </w:p>
    <w:p w:rsidR="00A359D5" w:rsidRPr="000F3397" w:rsidRDefault="00A359D5" w:rsidP="00A359D5">
      <w:pPr>
        <w:pStyle w:val="ListParagraph"/>
        <w:spacing w:after="0" w:line="240" w:lineRule="auto"/>
        <w:ind w:left="0"/>
        <w:jc w:val="both"/>
        <w:rPr>
          <w:rFonts w:ascii="Times New Roman" w:hAnsi="Times New Roman" w:cs="Times New Roman"/>
          <w:b/>
          <w:color w:val="000000" w:themeColor="text1"/>
          <w:sz w:val="26"/>
          <w:szCs w:val="26"/>
        </w:rPr>
      </w:pPr>
    </w:p>
    <w:p w:rsidR="00A359D5" w:rsidRPr="000F3397" w:rsidRDefault="00317903"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Zambiya Kalkınma Ajansı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Development </w:t>
      </w:r>
      <w:proofErr w:type="spellStart"/>
      <w:r w:rsidRPr="000F3397">
        <w:rPr>
          <w:rFonts w:ascii="Times New Roman" w:eastAsia="Times New Roman" w:hAnsi="Times New Roman" w:cs="Times New Roman"/>
          <w:iCs/>
          <w:color w:val="000000" w:themeColor="text1"/>
          <w:sz w:val="26"/>
          <w:szCs w:val="26"/>
          <w:lang w:eastAsia="tr-TR"/>
        </w:rPr>
        <w:t>Agency</w:t>
      </w:r>
      <w:proofErr w:type="spellEnd"/>
      <w:r w:rsidRPr="000F3397">
        <w:rPr>
          <w:rFonts w:ascii="Times New Roman" w:eastAsia="Times New Roman" w:hAnsi="Times New Roman" w:cs="Times New Roman"/>
          <w:iCs/>
          <w:color w:val="000000" w:themeColor="text1"/>
          <w:sz w:val="26"/>
          <w:szCs w:val="26"/>
          <w:lang w:eastAsia="tr-TR"/>
        </w:rPr>
        <w:t>, ZDA</w:t>
      </w:r>
      <w:r w:rsidR="008F7B1F" w:rsidRPr="000F3397">
        <w:rPr>
          <w:rStyle w:val="FootnoteReference"/>
          <w:rFonts w:ascii="Times New Roman" w:eastAsia="Times New Roman" w:hAnsi="Times New Roman" w:cs="Times New Roman"/>
          <w:iCs/>
          <w:color w:val="000000" w:themeColor="text1"/>
          <w:sz w:val="26"/>
          <w:szCs w:val="26"/>
          <w:lang w:eastAsia="tr-TR"/>
        </w:rPr>
        <w:footnoteReference w:id="1"/>
      </w:r>
      <w:r w:rsidRPr="000F3397">
        <w:rPr>
          <w:rFonts w:ascii="Times New Roman" w:eastAsia="Times New Roman" w:hAnsi="Times New Roman" w:cs="Times New Roman"/>
          <w:iCs/>
          <w:color w:val="000000" w:themeColor="text1"/>
          <w:sz w:val="26"/>
          <w:szCs w:val="26"/>
          <w:lang w:eastAsia="tr-TR"/>
        </w:rPr>
        <w:t>) ülkede ticareti ve yatırımı teşvik ederek ekonomik büyümeyi ve gelişmeyi teşvik eden 2006 tarihli ve 11 sayılı Kanun</w:t>
      </w:r>
      <w:r w:rsidR="00936767" w:rsidRPr="000F3397">
        <w:rPr>
          <w:rFonts w:ascii="Times New Roman" w:eastAsia="Times New Roman" w:hAnsi="Times New Roman" w:cs="Times New Roman"/>
          <w:iCs/>
          <w:color w:val="000000" w:themeColor="text1"/>
          <w:sz w:val="26"/>
          <w:szCs w:val="26"/>
          <w:lang w:eastAsia="tr-TR"/>
        </w:rPr>
        <w:t>la</w:t>
      </w:r>
      <w:r w:rsidRPr="000F3397">
        <w:rPr>
          <w:rFonts w:ascii="Times New Roman" w:eastAsia="Times New Roman" w:hAnsi="Times New Roman" w:cs="Times New Roman"/>
          <w:iCs/>
          <w:color w:val="000000" w:themeColor="text1"/>
          <w:sz w:val="26"/>
          <w:szCs w:val="26"/>
          <w:lang w:eastAsia="tr-TR"/>
        </w:rPr>
        <w:t xml:space="preserve"> öncelikli bir sektöre veya ürüne yatırım yapan şirketler için muafiyetler ve bazı imtiyazlar şeklinde teşvikler sunmaktadır. </w:t>
      </w:r>
      <w:r w:rsidR="00A359D5" w:rsidRPr="000F3397">
        <w:rPr>
          <w:rFonts w:ascii="Times New Roman" w:eastAsia="Times New Roman" w:hAnsi="Times New Roman" w:cs="Times New Roman"/>
          <w:iCs/>
          <w:color w:val="000000" w:themeColor="text1"/>
          <w:sz w:val="26"/>
          <w:szCs w:val="26"/>
          <w:lang w:eastAsia="tr-TR"/>
        </w:rPr>
        <w:t xml:space="preserve">Teşvikler ve yurtdışı yatırımlar konusunda </w:t>
      </w:r>
      <w:r w:rsidRPr="000F3397">
        <w:rPr>
          <w:rFonts w:ascii="Times New Roman" w:eastAsia="Times New Roman" w:hAnsi="Times New Roman" w:cs="Times New Roman"/>
          <w:iCs/>
          <w:color w:val="000000" w:themeColor="text1"/>
          <w:sz w:val="26"/>
          <w:szCs w:val="26"/>
          <w:lang w:eastAsia="tr-TR"/>
        </w:rPr>
        <w:t>ZDA, öncelikli olarak ziyaret</w:t>
      </w:r>
      <w:r w:rsidR="00A359D5" w:rsidRPr="000F3397">
        <w:rPr>
          <w:rFonts w:ascii="Times New Roman" w:eastAsia="Times New Roman" w:hAnsi="Times New Roman" w:cs="Times New Roman"/>
          <w:iCs/>
          <w:color w:val="000000" w:themeColor="text1"/>
          <w:sz w:val="26"/>
          <w:szCs w:val="26"/>
          <w:lang w:eastAsia="tr-TR"/>
        </w:rPr>
        <w:t xml:space="preserve"> edilmesi önerilen kurumdur. ZDA maddi ve maddi olmayan devlet desteklerini imalat ve öncelikli yatırım konularında yatırım yapacak firmalara uygulamaktadır. </w:t>
      </w:r>
    </w:p>
    <w:p w:rsidR="00E74524" w:rsidRPr="000F3397" w:rsidRDefault="00E74524"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74524" w:rsidRPr="000F3397" w:rsidRDefault="00E74524" w:rsidP="00E74524">
      <w:pPr>
        <w:pStyle w:val="Default"/>
        <w:pBdr>
          <w:top w:val="single" w:sz="4" w:space="1" w:color="auto"/>
          <w:left w:val="single" w:sz="4" w:space="4" w:color="auto"/>
          <w:bottom w:val="single" w:sz="4" w:space="1" w:color="auto"/>
          <w:right w:val="single" w:sz="4" w:space="4" w:color="auto"/>
        </w:pBdr>
        <w:jc w:val="both"/>
        <w:rPr>
          <w:color w:val="000000" w:themeColor="text1"/>
          <w:sz w:val="26"/>
          <w:szCs w:val="26"/>
        </w:rPr>
      </w:pPr>
      <w:r w:rsidRPr="000F3397">
        <w:rPr>
          <w:rFonts w:eastAsia="Times New Roman"/>
          <w:iCs/>
          <w:color w:val="000000" w:themeColor="text1"/>
          <w:sz w:val="26"/>
          <w:szCs w:val="26"/>
          <w:lang w:eastAsia="tr-TR"/>
        </w:rPr>
        <w:lastRenderedPageBreak/>
        <w:t>İlgili mevzuata (</w:t>
      </w:r>
      <w:r w:rsidRPr="000F3397">
        <w:rPr>
          <w:rFonts w:eastAsia="Times New Roman"/>
          <w:i/>
          <w:iCs/>
          <w:color w:val="000000" w:themeColor="text1"/>
          <w:sz w:val="26"/>
          <w:szCs w:val="26"/>
          <w:lang w:eastAsia="tr-TR"/>
        </w:rPr>
        <w:t xml:space="preserve">ZDA </w:t>
      </w:r>
      <w:proofErr w:type="spellStart"/>
      <w:r w:rsidRPr="000F3397">
        <w:rPr>
          <w:rFonts w:eastAsia="Times New Roman"/>
          <w:i/>
          <w:iCs/>
          <w:color w:val="000000" w:themeColor="text1"/>
          <w:sz w:val="26"/>
          <w:szCs w:val="26"/>
          <w:lang w:eastAsia="tr-TR"/>
        </w:rPr>
        <w:t>Act</w:t>
      </w:r>
      <w:proofErr w:type="spellEnd"/>
      <w:r w:rsidRPr="000F3397">
        <w:rPr>
          <w:rFonts w:eastAsia="Times New Roman"/>
          <w:i/>
          <w:iCs/>
          <w:color w:val="000000" w:themeColor="text1"/>
          <w:sz w:val="26"/>
          <w:szCs w:val="26"/>
          <w:lang w:eastAsia="tr-TR"/>
        </w:rPr>
        <w:t xml:space="preserve"> of 2006</w:t>
      </w:r>
      <w:r w:rsidRPr="000F3397">
        <w:rPr>
          <w:rStyle w:val="FootnoteReference"/>
          <w:rFonts w:eastAsia="Times New Roman"/>
          <w:iCs/>
          <w:color w:val="000000" w:themeColor="text1"/>
          <w:sz w:val="26"/>
          <w:szCs w:val="26"/>
          <w:lang w:eastAsia="tr-TR"/>
        </w:rPr>
        <w:footnoteReference w:id="2"/>
      </w:r>
      <w:r w:rsidRPr="000F3397">
        <w:rPr>
          <w:rFonts w:eastAsia="Times New Roman"/>
          <w:i/>
          <w:iCs/>
          <w:color w:val="000000" w:themeColor="text1"/>
          <w:sz w:val="26"/>
          <w:szCs w:val="26"/>
          <w:lang w:eastAsia="tr-TR"/>
        </w:rPr>
        <w:t xml:space="preserve">, as </w:t>
      </w:r>
      <w:proofErr w:type="spellStart"/>
      <w:r w:rsidRPr="000F3397">
        <w:rPr>
          <w:rFonts w:eastAsia="Times New Roman"/>
          <w:i/>
          <w:iCs/>
          <w:color w:val="000000" w:themeColor="text1"/>
          <w:sz w:val="26"/>
          <w:szCs w:val="26"/>
          <w:lang w:eastAsia="tr-TR"/>
        </w:rPr>
        <w:t>amended</w:t>
      </w:r>
      <w:proofErr w:type="spellEnd"/>
      <w:r w:rsidRPr="000F3397">
        <w:rPr>
          <w:rFonts w:eastAsia="Times New Roman"/>
          <w:i/>
          <w:iCs/>
          <w:color w:val="000000" w:themeColor="text1"/>
          <w:sz w:val="26"/>
          <w:szCs w:val="26"/>
          <w:lang w:eastAsia="tr-TR"/>
        </w:rPr>
        <w:t xml:space="preserve"> in 2014</w:t>
      </w:r>
      <w:r w:rsidRPr="000F3397">
        <w:rPr>
          <w:rStyle w:val="FootnoteReference"/>
          <w:rFonts w:eastAsia="Times New Roman"/>
          <w:i/>
          <w:iCs/>
          <w:color w:val="000000" w:themeColor="text1"/>
          <w:sz w:val="26"/>
          <w:szCs w:val="26"/>
          <w:lang w:eastAsia="tr-TR"/>
        </w:rPr>
        <w:footnoteReference w:id="3"/>
      </w:r>
      <w:r w:rsidRPr="000F3397">
        <w:rPr>
          <w:rFonts w:eastAsia="Times New Roman"/>
          <w:iCs/>
          <w:color w:val="000000" w:themeColor="text1"/>
          <w:sz w:val="26"/>
          <w:szCs w:val="26"/>
          <w:lang w:eastAsia="tr-TR"/>
        </w:rPr>
        <w:t xml:space="preserve">) göre, ZDA, vergi vb. tüm “maddi” teşvik konularında Zambiya Gelir İdaresi’ne ilgili yabancı yatırımcılar/firmalar hakkında “tavsiyede” bulunma yetkisine sahiptir. ZDA, kendi başına yatırımcı firmalara “maddi” teşvik sağlama kararı almamaktadır. </w:t>
      </w:r>
    </w:p>
    <w:p w:rsidR="00E74524" w:rsidRPr="000F3397" w:rsidRDefault="00E74524"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74524" w:rsidRPr="000F3397" w:rsidRDefault="00E74524" w:rsidP="00E74524">
      <w:pPr>
        <w:pStyle w:val="Default"/>
        <w:jc w:val="both"/>
        <w:rPr>
          <w:rFonts w:eastAsia="Times New Roman"/>
          <w:iCs/>
          <w:color w:val="000000" w:themeColor="text1"/>
          <w:sz w:val="26"/>
          <w:szCs w:val="26"/>
          <w:lang w:eastAsia="tr-TR"/>
        </w:rPr>
      </w:pPr>
      <w:r w:rsidRPr="000F3397">
        <w:rPr>
          <w:rFonts w:eastAsia="Times New Roman"/>
          <w:iCs/>
          <w:color w:val="000000" w:themeColor="text1"/>
          <w:sz w:val="26"/>
          <w:szCs w:val="26"/>
          <w:lang w:eastAsia="tr-TR"/>
        </w:rPr>
        <w:t xml:space="preserve">ZDA tarafından “öncelikli sektör” olarak beyan edilen tüm ticari faaliyetler, %100 yabancılar tarafından yürütülebilmektedir. Ancak Zambiya Hükümeti, yerel-yabancı ortaklıkları da desteklemekte; bunun pratik bir ihtiyaç olduğunu düşünmektedir. </w:t>
      </w:r>
    </w:p>
    <w:p w:rsidR="00E74524" w:rsidRPr="000F3397" w:rsidRDefault="00E74524" w:rsidP="00E74524">
      <w:pPr>
        <w:pStyle w:val="Default"/>
        <w:ind w:firstLine="284"/>
        <w:jc w:val="both"/>
        <w:rPr>
          <w:rFonts w:eastAsia="Times New Roman"/>
          <w:iCs/>
          <w:color w:val="000000" w:themeColor="text1"/>
          <w:sz w:val="26"/>
          <w:szCs w:val="26"/>
          <w:lang w:eastAsia="tr-TR"/>
        </w:rPr>
      </w:pPr>
    </w:p>
    <w:p w:rsidR="00E74524" w:rsidRPr="000F3397" w:rsidRDefault="00E74524" w:rsidP="00E74524">
      <w:pPr>
        <w:pStyle w:val="Default"/>
        <w:jc w:val="both"/>
        <w:rPr>
          <w:rFonts w:eastAsia="Times New Roman"/>
          <w:iCs/>
          <w:color w:val="000000" w:themeColor="text1"/>
          <w:sz w:val="26"/>
          <w:szCs w:val="26"/>
          <w:lang w:eastAsia="tr-TR"/>
        </w:rPr>
      </w:pPr>
      <w:r w:rsidRPr="000F3397">
        <w:rPr>
          <w:rFonts w:eastAsia="Times New Roman"/>
          <w:iCs/>
          <w:color w:val="000000" w:themeColor="text1"/>
          <w:sz w:val="26"/>
          <w:szCs w:val="26"/>
          <w:lang w:eastAsia="tr-TR"/>
        </w:rPr>
        <w:t>Kalkınma Ajansı</w:t>
      </w:r>
      <w:r w:rsidR="00936767" w:rsidRPr="000F3397">
        <w:rPr>
          <w:rFonts w:eastAsia="Times New Roman"/>
          <w:iCs/>
          <w:color w:val="000000" w:themeColor="text1"/>
          <w:sz w:val="26"/>
          <w:szCs w:val="26"/>
          <w:lang w:eastAsia="tr-TR"/>
        </w:rPr>
        <w:t xml:space="preserve"> ZDA</w:t>
      </w:r>
      <w:r w:rsidRPr="000F3397">
        <w:rPr>
          <w:rFonts w:eastAsia="Times New Roman"/>
          <w:iCs/>
          <w:color w:val="000000" w:themeColor="text1"/>
          <w:sz w:val="26"/>
          <w:szCs w:val="26"/>
          <w:lang w:eastAsia="tr-TR"/>
        </w:rPr>
        <w:t>, şirket kuruluşu, şube, temsilcilik açmak, şirket feshi ile nakdi ve gayri-nakdi teşvikler, yabancı personel çalışma izinlerinin verilmesi gibi konularda teknik ve hukuki destek vermekte olup, “</w:t>
      </w:r>
      <w:proofErr w:type="spellStart"/>
      <w:r w:rsidRPr="000F3397">
        <w:rPr>
          <w:rFonts w:eastAsia="Times New Roman"/>
          <w:i/>
          <w:iCs/>
          <w:color w:val="000000" w:themeColor="text1"/>
          <w:sz w:val="26"/>
          <w:szCs w:val="26"/>
          <w:lang w:eastAsia="tr-TR"/>
        </w:rPr>
        <w:t>one</w:t>
      </w:r>
      <w:proofErr w:type="spellEnd"/>
      <w:r w:rsidRPr="000F3397">
        <w:rPr>
          <w:rFonts w:eastAsia="Times New Roman"/>
          <w:i/>
          <w:iCs/>
          <w:color w:val="000000" w:themeColor="text1"/>
          <w:sz w:val="26"/>
          <w:szCs w:val="26"/>
          <w:lang w:eastAsia="tr-TR"/>
        </w:rPr>
        <w:t xml:space="preserve">-stop </w:t>
      </w:r>
      <w:proofErr w:type="spellStart"/>
      <w:r w:rsidRPr="000F3397">
        <w:rPr>
          <w:rFonts w:eastAsia="Times New Roman"/>
          <w:i/>
          <w:iCs/>
          <w:color w:val="000000" w:themeColor="text1"/>
          <w:sz w:val="26"/>
          <w:szCs w:val="26"/>
          <w:lang w:eastAsia="tr-TR"/>
        </w:rPr>
        <w:t>agency</w:t>
      </w:r>
      <w:proofErr w:type="spellEnd"/>
      <w:r w:rsidRPr="000F3397">
        <w:rPr>
          <w:rFonts w:eastAsia="Times New Roman"/>
          <w:iCs/>
          <w:color w:val="000000" w:themeColor="text1"/>
          <w:sz w:val="26"/>
          <w:szCs w:val="26"/>
          <w:lang w:eastAsia="tr-TR"/>
        </w:rPr>
        <w:t xml:space="preserve">” olarak hizmet vermektedir. Ancak bu hizmetler için makul bir ücret talep edilmesi söz konusu olabilmektedir. Yatırımcıların en az 250 bin ABD Doları yatırım yapmaları veya teminat göstermeleri durumunda ise bu ücretten muafiyet söz konusu olmaktadır. Zambiya Kalkınma Ajansı, Sanayi ve Ticaret Bakanlığına bağlıdır; ancak uygulamada Bakanlıklar üstü çalışma imkânı bulunmaktadır. </w:t>
      </w:r>
    </w:p>
    <w:p w:rsidR="00E74524" w:rsidRPr="000F3397" w:rsidRDefault="00E74524"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015569" w:rsidRPr="000F3397" w:rsidRDefault="00015569"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2006 tarihli 11 Sayılı Zambiya Kalkınma Ajansı Yasası'nın Bölüm VIII, Bölüm 56'sına uyarınca, öncelikli bir sektör veya üründe 500</w:t>
      </w:r>
      <w:r w:rsidR="008F7B1F" w:rsidRPr="000F3397">
        <w:rPr>
          <w:rFonts w:ascii="Times New Roman" w:eastAsia="Times New Roman" w:hAnsi="Times New Roman" w:cs="Times New Roman"/>
          <w:iCs/>
          <w:color w:val="000000" w:themeColor="text1"/>
          <w:sz w:val="26"/>
          <w:szCs w:val="26"/>
          <w:lang w:eastAsia="tr-TR"/>
        </w:rPr>
        <w:t xml:space="preserve"> bin ABD d</w:t>
      </w:r>
      <w:r w:rsidRPr="000F3397">
        <w:rPr>
          <w:rFonts w:ascii="Times New Roman" w:eastAsia="Times New Roman" w:hAnsi="Times New Roman" w:cs="Times New Roman"/>
          <w:iCs/>
          <w:color w:val="000000" w:themeColor="text1"/>
          <w:sz w:val="26"/>
          <w:szCs w:val="26"/>
          <w:lang w:eastAsia="tr-TR"/>
        </w:rPr>
        <w:t xml:space="preserve">oları veya eşdeğeri </w:t>
      </w:r>
      <w:proofErr w:type="gramStart"/>
      <w:r w:rsidRPr="000F3397">
        <w:rPr>
          <w:rFonts w:ascii="Times New Roman" w:eastAsia="Times New Roman" w:hAnsi="Times New Roman" w:cs="Times New Roman"/>
          <w:iCs/>
          <w:color w:val="000000" w:themeColor="text1"/>
          <w:sz w:val="26"/>
          <w:szCs w:val="26"/>
          <w:lang w:eastAsia="tr-TR"/>
        </w:rPr>
        <w:t>konvertibl</w:t>
      </w:r>
      <w:proofErr w:type="gramEnd"/>
      <w:r w:rsidRPr="000F3397">
        <w:rPr>
          <w:rFonts w:ascii="Times New Roman" w:eastAsia="Times New Roman" w:hAnsi="Times New Roman" w:cs="Times New Roman"/>
          <w:iCs/>
          <w:color w:val="000000" w:themeColor="text1"/>
          <w:sz w:val="26"/>
          <w:szCs w:val="26"/>
          <w:lang w:eastAsia="tr-TR"/>
        </w:rPr>
        <w:t xml:space="preserve"> para biriminden daha az olmayan yatırım yapan bir yatırımcı, Gelir Vergisi Kanunu veya Gümrük ve Tüketim Kanunu tarafından veya kapsamında belirtilen vergi teşviklerinden yararlanma hakkına sahiptir.</w:t>
      </w:r>
    </w:p>
    <w:p w:rsidR="00015569" w:rsidRPr="000F3397" w:rsidRDefault="00015569"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Öncelikli yatırımlar konuları:</w:t>
      </w:r>
      <w:r w:rsidRPr="000F3397">
        <w:rPr>
          <w:rFonts w:ascii="Times New Roman" w:eastAsia="Times New Roman" w:hAnsi="Times New Roman" w:cs="Times New Roman"/>
          <w:iCs/>
          <w:color w:val="000000" w:themeColor="text1"/>
          <w:sz w:val="26"/>
          <w:szCs w:val="26"/>
          <w:lang w:eastAsia="tr-TR"/>
        </w:rPr>
        <w:t xml:space="preserve"> Öncelikli yatırım konularında asgari 500 bin ABD doları yatırım tutarına haiz yatırımlar aşağıda yer alan desteklerden faydalanabilirler.</w:t>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3313B" w:rsidRDefault="006A365A" w:rsidP="006A365A">
      <w:pPr>
        <w:pStyle w:val="ListParagraph"/>
        <w:numPr>
          <w:ilvl w:val="0"/>
          <w:numId w:val="18"/>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Beş </w:t>
      </w:r>
      <w:r w:rsidR="00E3313B" w:rsidRPr="000F3397">
        <w:rPr>
          <w:rFonts w:ascii="Times New Roman" w:eastAsia="Times New Roman" w:hAnsi="Times New Roman" w:cs="Times New Roman"/>
          <w:iCs/>
          <w:color w:val="000000" w:themeColor="text1"/>
          <w:sz w:val="26"/>
          <w:szCs w:val="26"/>
          <w:lang w:eastAsia="tr-TR"/>
        </w:rPr>
        <w:t>yıl boyunca sermaye malı makine ve teçhizat için gümrük vergisi muafiyeti</w:t>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 </w:t>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Aşağıdakiler öncelikli sektörlerdir:</w:t>
      </w:r>
    </w:p>
    <w:p w:rsidR="00E3313B" w:rsidRPr="000F3397" w:rsidRDefault="008F7B1F" w:rsidP="008F7B1F">
      <w:pPr>
        <w:tabs>
          <w:tab w:val="left" w:pos="5535"/>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a) İmalat</w:t>
      </w:r>
    </w:p>
    <w:p w:rsidR="00E3313B" w:rsidRPr="000F3397" w:rsidRDefault="00E3313B" w:rsidP="00E3313B">
      <w:pPr>
        <w:pStyle w:val="Default"/>
        <w:rPr>
          <w:rFonts w:eastAsia="Times New Roman"/>
          <w:iCs/>
          <w:color w:val="000000" w:themeColor="text1"/>
          <w:sz w:val="26"/>
          <w:szCs w:val="26"/>
          <w:lang w:eastAsia="tr-TR"/>
        </w:rPr>
      </w:pPr>
      <w:r w:rsidRPr="000F3397">
        <w:rPr>
          <w:rFonts w:eastAsia="Times New Roman"/>
          <w:iCs/>
          <w:color w:val="000000" w:themeColor="text1"/>
          <w:sz w:val="26"/>
          <w:szCs w:val="26"/>
          <w:lang w:eastAsia="tr-TR"/>
        </w:rPr>
        <w:t xml:space="preserve">Aşağıdaki teşvikler, yalnızca bir yatırımcının, 2017 tarihli 16 Sayılı Gelir Vergisi Değişikliği Yasasına göre </w:t>
      </w:r>
      <w:r w:rsidR="00495AA6" w:rsidRPr="000F3397">
        <w:rPr>
          <w:rFonts w:eastAsia="Times New Roman"/>
          <w:iCs/>
          <w:color w:val="000000" w:themeColor="text1"/>
          <w:sz w:val="26"/>
          <w:szCs w:val="26"/>
          <w:lang w:eastAsia="tr-TR"/>
        </w:rPr>
        <w:t>Çok Tesisli</w:t>
      </w:r>
      <w:r w:rsidRPr="000F3397">
        <w:rPr>
          <w:rFonts w:eastAsia="Times New Roman"/>
          <w:iCs/>
          <w:color w:val="000000" w:themeColor="text1"/>
          <w:sz w:val="26"/>
          <w:szCs w:val="26"/>
          <w:lang w:eastAsia="tr-TR"/>
        </w:rPr>
        <w:t xml:space="preserve"> Ekonomik Bölge</w:t>
      </w:r>
      <w:r w:rsidR="00495AA6" w:rsidRPr="000F3397">
        <w:rPr>
          <w:rFonts w:eastAsia="Times New Roman"/>
          <w:iCs/>
          <w:color w:val="000000" w:themeColor="text1"/>
          <w:sz w:val="26"/>
          <w:szCs w:val="26"/>
          <w:lang w:eastAsia="tr-TR"/>
        </w:rPr>
        <w:t>ler</w:t>
      </w:r>
      <w:r w:rsidRPr="000F3397">
        <w:rPr>
          <w:rFonts w:eastAsia="Times New Roman"/>
          <w:iCs/>
          <w:color w:val="000000" w:themeColor="text1"/>
          <w:sz w:val="26"/>
          <w:szCs w:val="26"/>
          <w:lang w:eastAsia="tr-TR"/>
        </w:rPr>
        <w:t>de (</w:t>
      </w:r>
      <w:r w:rsidRPr="000F3397">
        <w:rPr>
          <w:sz w:val="26"/>
          <w:szCs w:val="26"/>
        </w:rPr>
        <w:t xml:space="preserve">Multi </w:t>
      </w:r>
      <w:proofErr w:type="spellStart"/>
      <w:r w:rsidRPr="000F3397">
        <w:rPr>
          <w:sz w:val="26"/>
          <w:szCs w:val="26"/>
        </w:rPr>
        <w:t>Facility</w:t>
      </w:r>
      <w:proofErr w:type="spellEnd"/>
      <w:r w:rsidRPr="000F3397">
        <w:rPr>
          <w:sz w:val="26"/>
          <w:szCs w:val="26"/>
        </w:rPr>
        <w:t xml:space="preserve"> </w:t>
      </w:r>
      <w:proofErr w:type="spellStart"/>
      <w:r w:rsidRPr="000F3397">
        <w:rPr>
          <w:sz w:val="26"/>
          <w:szCs w:val="26"/>
        </w:rPr>
        <w:t>Economic</w:t>
      </w:r>
      <w:proofErr w:type="spellEnd"/>
      <w:r w:rsidRPr="000F3397">
        <w:rPr>
          <w:sz w:val="26"/>
          <w:szCs w:val="26"/>
        </w:rPr>
        <w:t xml:space="preserve"> </w:t>
      </w:r>
      <w:proofErr w:type="spellStart"/>
      <w:r w:rsidRPr="000F3397">
        <w:rPr>
          <w:sz w:val="26"/>
          <w:szCs w:val="26"/>
        </w:rPr>
        <w:t>Zone</w:t>
      </w:r>
      <w:proofErr w:type="spellEnd"/>
      <w:r w:rsidRPr="000F3397">
        <w:rPr>
          <w:sz w:val="26"/>
          <w:szCs w:val="26"/>
        </w:rPr>
        <w:t xml:space="preserve">, </w:t>
      </w:r>
      <w:r w:rsidRPr="000F3397">
        <w:rPr>
          <w:rFonts w:eastAsia="Times New Roman"/>
          <w:iCs/>
          <w:color w:val="000000" w:themeColor="text1"/>
          <w:sz w:val="26"/>
          <w:szCs w:val="26"/>
          <w:lang w:eastAsia="tr-TR"/>
        </w:rPr>
        <w:t>MFEZ), kırsal alanda veya Endüstri Parkı'nda bulunuyorsa geçerlidir:</w:t>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3313B" w:rsidRPr="000F3397" w:rsidRDefault="00E3313B" w:rsidP="00E3313B">
      <w:pPr>
        <w:pStyle w:val="ListParagraph"/>
        <w:numPr>
          <w:ilvl w:val="0"/>
          <w:numId w:val="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Beş yıl boyunca sermaye </w:t>
      </w:r>
      <w:proofErr w:type="gramStart"/>
      <w:r w:rsidRPr="000F3397">
        <w:rPr>
          <w:rFonts w:ascii="Times New Roman" w:eastAsia="Times New Roman" w:hAnsi="Times New Roman" w:cs="Times New Roman"/>
          <w:iCs/>
          <w:color w:val="000000" w:themeColor="text1"/>
          <w:sz w:val="26"/>
          <w:szCs w:val="26"/>
          <w:lang w:eastAsia="tr-TR"/>
        </w:rPr>
        <w:t>ekipmanı</w:t>
      </w:r>
      <w:proofErr w:type="gramEnd"/>
      <w:r w:rsidRPr="000F3397">
        <w:rPr>
          <w:rFonts w:ascii="Times New Roman" w:eastAsia="Times New Roman" w:hAnsi="Times New Roman" w:cs="Times New Roman"/>
          <w:iCs/>
          <w:color w:val="000000" w:themeColor="text1"/>
          <w:sz w:val="26"/>
          <w:szCs w:val="26"/>
          <w:lang w:eastAsia="tr-TR"/>
        </w:rPr>
        <w:t xml:space="preserve"> ve makinelerinde yüzde sıfır ithalat vergisi oranı</w:t>
      </w:r>
    </w:p>
    <w:p w:rsidR="00E3313B" w:rsidRPr="000F3397" w:rsidRDefault="00E3313B" w:rsidP="00E3313B">
      <w:pPr>
        <w:pStyle w:val="ListParagraph"/>
        <w:numPr>
          <w:ilvl w:val="0"/>
          <w:numId w:val="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Sermaye ekipmanı ve makinelerinde hızlandırılmış </w:t>
      </w:r>
      <w:proofErr w:type="gramStart"/>
      <w:r w:rsidRPr="000F3397">
        <w:rPr>
          <w:rFonts w:ascii="Times New Roman" w:eastAsia="Times New Roman" w:hAnsi="Times New Roman" w:cs="Times New Roman"/>
          <w:iCs/>
          <w:color w:val="000000" w:themeColor="text1"/>
          <w:sz w:val="26"/>
          <w:szCs w:val="26"/>
          <w:lang w:eastAsia="tr-TR"/>
        </w:rPr>
        <w:t>amortisman</w:t>
      </w:r>
      <w:proofErr w:type="gramEnd"/>
    </w:p>
    <w:p w:rsidR="000F3397" w:rsidRDefault="001B57F8" w:rsidP="000F3397">
      <w:pPr>
        <w:tabs>
          <w:tab w:val="left" w:pos="709"/>
          <w:tab w:val="left" w:pos="1170"/>
        </w:tabs>
        <w:spacing w:after="0" w:line="240" w:lineRule="auto"/>
        <w:ind w:right="-82"/>
        <w:jc w:val="center"/>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iCs/>
          <w:noProof/>
          <w:color w:val="000000" w:themeColor="text1"/>
          <w:sz w:val="26"/>
          <w:szCs w:val="26"/>
          <w:lang w:eastAsia="tr-TR"/>
        </w:rPr>
        <w:lastRenderedPageBreak/>
        <w:drawing>
          <wp:inline distT="0" distB="0" distL="0" distR="0" wp14:anchorId="5EDBF896" wp14:editId="37DC79BF">
            <wp:extent cx="3772165" cy="2524125"/>
            <wp:effectExtent l="0" t="0" r="0" b="0"/>
            <wp:docPr id="8" name="Picture 8" descr="C:\Users\icirciroglu\Desktop\Yatırımlar\MF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circiroglu\Desktop\Yatırımlar\MFE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995" cy="2578212"/>
                    </a:xfrm>
                    <a:prstGeom prst="rect">
                      <a:avLst/>
                    </a:prstGeom>
                    <a:noFill/>
                    <a:ln>
                      <a:noFill/>
                    </a:ln>
                  </pic:spPr>
                </pic:pic>
              </a:graphicData>
            </a:graphic>
          </wp:inline>
        </w:drawing>
      </w:r>
    </w:p>
    <w:p w:rsidR="000F3397" w:rsidRDefault="000F3397" w:rsidP="000F3397">
      <w:pPr>
        <w:tabs>
          <w:tab w:val="left" w:pos="709"/>
          <w:tab w:val="left" w:pos="1170"/>
        </w:tabs>
        <w:spacing w:after="0" w:line="240" w:lineRule="auto"/>
        <w:ind w:right="-82"/>
        <w:jc w:val="center"/>
        <w:rPr>
          <w:rFonts w:ascii="Times New Roman" w:eastAsia="Times New Roman" w:hAnsi="Times New Roman" w:cs="Times New Roman"/>
          <w:b/>
          <w:i/>
          <w:iCs/>
          <w:color w:val="000000" w:themeColor="text1"/>
          <w:sz w:val="26"/>
          <w:szCs w:val="26"/>
          <w:lang w:eastAsia="tr-TR"/>
        </w:rPr>
      </w:pPr>
      <w:r>
        <w:rPr>
          <w:rFonts w:ascii="Times New Roman" w:eastAsia="Times New Roman" w:hAnsi="Times New Roman" w:cs="Times New Roman"/>
          <w:b/>
          <w:i/>
          <w:iCs/>
          <w:color w:val="000000" w:themeColor="text1"/>
          <w:sz w:val="26"/>
          <w:szCs w:val="26"/>
          <w:lang w:eastAsia="tr-TR"/>
        </w:rPr>
        <w:t>MFEZ</w:t>
      </w:r>
    </w:p>
    <w:p w:rsidR="000F3397" w:rsidRDefault="000F3397" w:rsidP="000F3397">
      <w:pPr>
        <w:tabs>
          <w:tab w:val="left" w:pos="709"/>
          <w:tab w:val="left" w:pos="1170"/>
        </w:tabs>
        <w:spacing w:after="0" w:line="240" w:lineRule="auto"/>
        <w:ind w:right="-82"/>
        <w:jc w:val="center"/>
        <w:rPr>
          <w:rFonts w:ascii="Times New Roman" w:eastAsia="Times New Roman" w:hAnsi="Times New Roman" w:cs="Times New Roman"/>
          <w:b/>
          <w:i/>
          <w:iCs/>
          <w:color w:val="000000" w:themeColor="text1"/>
          <w:sz w:val="26"/>
          <w:szCs w:val="26"/>
          <w:lang w:eastAsia="tr-TR"/>
        </w:rPr>
      </w:pP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b) İnşaat</w:t>
      </w:r>
      <w:r w:rsidRPr="000F3397">
        <w:rPr>
          <w:rFonts w:ascii="Times New Roman" w:eastAsia="Times New Roman" w:hAnsi="Times New Roman" w:cs="Times New Roman"/>
          <w:b/>
          <w:iCs/>
          <w:color w:val="000000" w:themeColor="text1"/>
          <w:sz w:val="26"/>
          <w:szCs w:val="26"/>
          <w:lang w:eastAsia="tr-TR"/>
        </w:rPr>
        <w:t xml:space="preserve"> ve altyapı geliştirme (tadilat, genişletme ve tefriş hariç)</w:t>
      </w:r>
      <w:r w:rsidRPr="000F3397">
        <w:rPr>
          <w:rFonts w:ascii="Times New Roman" w:eastAsia="Times New Roman" w:hAnsi="Times New Roman" w:cs="Times New Roman"/>
          <w:iCs/>
          <w:color w:val="000000" w:themeColor="text1"/>
          <w:sz w:val="26"/>
          <w:szCs w:val="26"/>
          <w:lang w:eastAsia="tr-TR"/>
        </w:rPr>
        <w:t xml:space="preserve"> </w:t>
      </w:r>
    </w:p>
    <w:p w:rsidR="00E3313B" w:rsidRPr="000F3397" w:rsidRDefault="00E3313B" w:rsidP="00E3313B">
      <w:pPr>
        <w:pStyle w:val="ListParagraph"/>
        <w:numPr>
          <w:ilvl w:val="0"/>
          <w:numId w:val="7"/>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Eğitim: Eğitim ve beceri eğitim kurumlarının inşası</w:t>
      </w:r>
    </w:p>
    <w:p w:rsidR="00E3313B" w:rsidRPr="000F3397" w:rsidRDefault="00E3313B" w:rsidP="00E3313B">
      <w:pPr>
        <w:pStyle w:val="ListParagraph"/>
        <w:numPr>
          <w:ilvl w:val="0"/>
          <w:numId w:val="7"/>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Sağlık: 2009 Sağlık Meslekleri Yasası kapsamında tanımlandığı şekliyle sağlık merkezlerinin inşası.</w:t>
      </w:r>
    </w:p>
    <w:p w:rsidR="00E3313B" w:rsidRPr="000F3397" w:rsidRDefault="00E3313B" w:rsidP="00E3313B">
      <w:pPr>
        <w:pStyle w:val="ListParagraph"/>
        <w:numPr>
          <w:ilvl w:val="0"/>
          <w:numId w:val="7"/>
        </w:numPr>
        <w:tabs>
          <w:tab w:val="left" w:pos="709"/>
          <w:tab w:val="left" w:pos="1170"/>
        </w:tabs>
        <w:spacing w:after="0" w:line="240" w:lineRule="auto"/>
        <w:ind w:right="-82"/>
        <w:jc w:val="both"/>
        <w:rPr>
          <w:rFonts w:ascii="Times New Roman" w:eastAsia="Times New Roman" w:hAnsi="Times New Roman" w:cs="Times New Roman"/>
          <w:color w:val="000000"/>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Konut: </w:t>
      </w:r>
      <w:r w:rsidRPr="000F3397">
        <w:rPr>
          <w:rFonts w:ascii="Times New Roman" w:eastAsia="Times New Roman" w:hAnsi="Times New Roman" w:cs="Times New Roman"/>
          <w:color w:val="000000"/>
          <w:sz w:val="26"/>
          <w:szCs w:val="26"/>
          <w:lang w:eastAsia="tr-TR"/>
        </w:rPr>
        <w:t>50 veya daha fazla üniteli konut gelişimi (tek yönetim altında veya buna özel arazi üzerinde, yol gibi altyapı unsurları kapsamlı plana bağlı).</w:t>
      </w:r>
    </w:p>
    <w:p w:rsidR="00E3313B" w:rsidRPr="000F3397" w:rsidRDefault="00E3313B" w:rsidP="00E3313B">
      <w:pPr>
        <w:pStyle w:val="ListParagraph"/>
        <w:numPr>
          <w:ilvl w:val="0"/>
          <w:numId w:val="7"/>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Tarım: mahsul ve tahıl depolama tesislerinin inşası.</w:t>
      </w: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b/>
          <w:iCs/>
          <w:color w:val="000000" w:themeColor="text1"/>
          <w:sz w:val="26"/>
          <w:szCs w:val="26"/>
          <w:lang w:eastAsia="tr-TR"/>
        </w:rPr>
      </w:pPr>
    </w:p>
    <w:p w:rsidR="00E3313B" w:rsidRPr="000F3397" w:rsidRDefault="00E3313B" w:rsidP="00E3313B">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c) Turizm:</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Otellerin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Kongre merkezlerinin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Sergi merkezlerinin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Müzelerin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Tema parklarının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Sanat galerilerinin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Tiyatroların inşası ve kurulması;</w:t>
      </w:r>
    </w:p>
    <w:p w:rsidR="00E3313B" w:rsidRPr="000F3397" w:rsidRDefault="00E3313B" w:rsidP="00F613CF">
      <w:pPr>
        <w:pStyle w:val="ListParagraph"/>
        <w:numPr>
          <w:ilvl w:val="0"/>
          <w:numId w:val="9"/>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Bir dizi bağlantılı veya bitişik binada veya tek bir büyük binada yer alan on veya daha fazla mağaza, restoran veya diğer işyerlerini içeren büyük bir </w:t>
      </w:r>
      <w:r w:rsidR="00F613CF" w:rsidRPr="000F3397">
        <w:rPr>
          <w:rFonts w:ascii="Times New Roman" w:eastAsia="Times New Roman" w:hAnsi="Times New Roman" w:cs="Times New Roman"/>
          <w:iCs/>
          <w:color w:val="000000" w:themeColor="text1"/>
          <w:sz w:val="26"/>
          <w:szCs w:val="26"/>
          <w:lang w:eastAsia="tr-TR"/>
        </w:rPr>
        <w:t xml:space="preserve">alış veriş merkezi </w:t>
      </w:r>
      <w:r w:rsidRPr="000F3397">
        <w:rPr>
          <w:rFonts w:ascii="Times New Roman" w:eastAsia="Times New Roman" w:hAnsi="Times New Roman" w:cs="Times New Roman"/>
          <w:iCs/>
          <w:color w:val="000000" w:themeColor="text1"/>
          <w:sz w:val="26"/>
          <w:szCs w:val="26"/>
          <w:lang w:eastAsia="tr-TR"/>
        </w:rPr>
        <w:t>inşası ve kurulması.</w:t>
      </w:r>
    </w:p>
    <w:p w:rsidR="00CC500F" w:rsidRDefault="001B57F8" w:rsidP="001B57F8">
      <w:pPr>
        <w:pStyle w:val="ListParagraph"/>
        <w:tabs>
          <w:tab w:val="left" w:pos="709"/>
          <w:tab w:val="left" w:pos="1170"/>
        </w:tabs>
        <w:spacing w:after="0" w:line="240" w:lineRule="auto"/>
        <w:ind w:right="-82"/>
        <w:jc w:val="center"/>
        <w:rPr>
          <w:rFonts w:ascii="Times New Roman" w:eastAsia="Times New Roman" w:hAnsi="Times New Roman" w:cs="Times New Roman"/>
          <w:iCs/>
          <w:color w:val="000000" w:themeColor="text1"/>
          <w:sz w:val="26"/>
          <w:szCs w:val="26"/>
          <w:lang w:eastAsia="tr-TR"/>
        </w:rPr>
      </w:pPr>
      <w:r w:rsidRPr="001B57F8">
        <w:rPr>
          <w:rFonts w:ascii="Times New Roman" w:eastAsia="Times New Roman" w:hAnsi="Times New Roman" w:cs="Times New Roman"/>
          <w:iCs/>
          <w:noProof/>
          <w:color w:val="000000" w:themeColor="text1"/>
          <w:sz w:val="26"/>
          <w:szCs w:val="26"/>
          <w:lang w:eastAsia="tr-TR"/>
        </w:rPr>
        <w:drawing>
          <wp:inline distT="0" distB="0" distL="0" distR="0">
            <wp:extent cx="2933700" cy="2046767"/>
            <wp:effectExtent l="0" t="0" r="0" b="0"/>
            <wp:docPr id="10" name="Picture 10" descr="C:\Users\icirciroglu\Desktop\Yatırımlar\turi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circiroglu\Desktop\Yatırımlar\turiz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8939" cy="2064375"/>
                    </a:xfrm>
                    <a:prstGeom prst="rect">
                      <a:avLst/>
                    </a:prstGeom>
                    <a:noFill/>
                    <a:ln>
                      <a:noFill/>
                    </a:ln>
                  </pic:spPr>
                </pic:pic>
              </a:graphicData>
            </a:graphic>
          </wp:inline>
        </w:drawing>
      </w:r>
    </w:p>
    <w:p w:rsidR="000F3397" w:rsidRPr="000F3397" w:rsidRDefault="000F3397" w:rsidP="00CC500F">
      <w:pPr>
        <w:pStyle w:val="ListParagraph"/>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F613CF" w:rsidRPr="000F3397" w:rsidRDefault="00F613CF" w:rsidP="00F613CF">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lastRenderedPageBreak/>
        <w:t>d) Enerji ve Su Geliştirme</w:t>
      </w:r>
    </w:p>
    <w:p w:rsidR="00F613CF" w:rsidRPr="000F3397" w:rsidRDefault="00F613CF" w:rsidP="006A365A">
      <w:pPr>
        <w:pStyle w:val="ListParagraph"/>
        <w:numPr>
          <w:ilvl w:val="0"/>
          <w:numId w:val="12"/>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Enerji: elektrik santrallerinin inş</w:t>
      </w:r>
      <w:r w:rsidR="006A365A" w:rsidRPr="000F3397">
        <w:rPr>
          <w:rFonts w:ascii="Times New Roman" w:eastAsia="Times New Roman" w:hAnsi="Times New Roman" w:cs="Times New Roman"/>
          <w:iCs/>
          <w:color w:val="000000" w:themeColor="text1"/>
          <w:sz w:val="26"/>
          <w:szCs w:val="26"/>
          <w:lang w:eastAsia="tr-TR"/>
        </w:rPr>
        <w:t xml:space="preserve">ası ve </w:t>
      </w:r>
      <w:r w:rsidRPr="000F3397">
        <w:rPr>
          <w:rFonts w:ascii="Times New Roman" w:eastAsia="Times New Roman" w:hAnsi="Times New Roman" w:cs="Times New Roman"/>
          <w:iCs/>
          <w:color w:val="000000" w:themeColor="text1"/>
          <w:sz w:val="26"/>
          <w:szCs w:val="26"/>
          <w:lang w:eastAsia="tr-TR"/>
        </w:rPr>
        <w:t>kurulması</w:t>
      </w:r>
    </w:p>
    <w:p w:rsidR="00F613CF" w:rsidRPr="000F3397" w:rsidRDefault="00F613CF" w:rsidP="006A365A">
      <w:pPr>
        <w:pStyle w:val="ListParagraph"/>
        <w:numPr>
          <w:ilvl w:val="0"/>
          <w:numId w:val="12"/>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Yakıt:</w:t>
      </w:r>
    </w:p>
    <w:p w:rsidR="00F613CF" w:rsidRPr="000F3397" w:rsidRDefault="00F613CF" w:rsidP="006A365A">
      <w:pPr>
        <w:pStyle w:val="ListParagraph"/>
        <w:numPr>
          <w:ilvl w:val="0"/>
          <w:numId w:val="14"/>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Biyoyakıt için işleme ve rafineri tesislerinin inşası ve kurulumu;</w:t>
      </w:r>
    </w:p>
    <w:p w:rsidR="00F613CF" w:rsidRPr="000F3397" w:rsidRDefault="00F613CF" w:rsidP="006A365A">
      <w:pPr>
        <w:pStyle w:val="ListParagraph"/>
        <w:numPr>
          <w:ilvl w:val="0"/>
          <w:numId w:val="14"/>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Petrol rafinerileri inşaatı</w:t>
      </w:r>
    </w:p>
    <w:p w:rsidR="00F613CF" w:rsidRPr="000F3397" w:rsidRDefault="00F613CF" w:rsidP="006A365A">
      <w:pPr>
        <w:pStyle w:val="ListParagraph"/>
        <w:numPr>
          <w:ilvl w:val="0"/>
          <w:numId w:val="14"/>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Boru hatları inşaatı</w:t>
      </w:r>
    </w:p>
    <w:p w:rsidR="00F613CF" w:rsidRPr="000F3397" w:rsidRDefault="00F613CF" w:rsidP="006A365A">
      <w:pPr>
        <w:pStyle w:val="ListParagraph"/>
        <w:numPr>
          <w:ilvl w:val="0"/>
          <w:numId w:val="14"/>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Kırsal akaryakıt istasyonları inşaatı</w:t>
      </w:r>
    </w:p>
    <w:p w:rsidR="00F613CF" w:rsidRPr="000F3397" w:rsidRDefault="00F613CF" w:rsidP="006A365A">
      <w:pPr>
        <w:pStyle w:val="ListParagraph"/>
        <w:numPr>
          <w:ilvl w:val="0"/>
          <w:numId w:val="13"/>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Su Temini</w:t>
      </w:r>
      <w:r w:rsidR="006A365A" w:rsidRPr="000F3397">
        <w:rPr>
          <w:rFonts w:ascii="Times New Roman" w:eastAsia="Times New Roman" w:hAnsi="Times New Roman" w:cs="Times New Roman"/>
          <w:iCs/>
          <w:color w:val="000000" w:themeColor="text1"/>
          <w:sz w:val="26"/>
          <w:szCs w:val="26"/>
          <w:lang w:eastAsia="tr-TR"/>
        </w:rPr>
        <w:t>:</w:t>
      </w:r>
    </w:p>
    <w:p w:rsidR="00F613CF" w:rsidRPr="000F3397" w:rsidRDefault="006A365A" w:rsidP="006A365A">
      <w:pPr>
        <w:pStyle w:val="ListParagraph"/>
        <w:numPr>
          <w:ilvl w:val="0"/>
          <w:numId w:val="15"/>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Depo İnşaatı</w:t>
      </w:r>
    </w:p>
    <w:p w:rsidR="00F613CF" w:rsidRPr="000F3397" w:rsidRDefault="00F613CF" w:rsidP="006A365A">
      <w:pPr>
        <w:pStyle w:val="ListParagraph"/>
        <w:numPr>
          <w:ilvl w:val="0"/>
          <w:numId w:val="15"/>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Baraj İnşaatı</w:t>
      </w:r>
    </w:p>
    <w:p w:rsidR="00F613CF" w:rsidRPr="000F3397" w:rsidRDefault="00F613CF" w:rsidP="006A365A">
      <w:pPr>
        <w:pStyle w:val="ListParagraph"/>
        <w:numPr>
          <w:ilvl w:val="0"/>
          <w:numId w:val="15"/>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Sulama kanallarının yapımı; </w:t>
      </w:r>
    </w:p>
    <w:p w:rsidR="00E3313B" w:rsidRPr="000F3397" w:rsidRDefault="00F613CF" w:rsidP="006A365A">
      <w:pPr>
        <w:pStyle w:val="ListParagraph"/>
        <w:numPr>
          <w:ilvl w:val="0"/>
          <w:numId w:val="15"/>
        </w:numPr>
        <w:tabs>
          <w:tab w:val="left" w:pos="709"/>
          <w:tab w:val="left" w:pos="1170"/>
        </w:tabs>
        <w:spacing w:after="0" w:line="240" w:lineRule="auto"/>
        <w:ind w:right="-82" w:hanging="11"/>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Su ve kanalizasyon arıtma tesislerinin inşaatı</w:t>
      </w:r>
      <w:r w:rsidR="006A365A" w:rsidRPr="000F3397">
        <w:rPr>
          <w:rFonts w:ascii="Times New Roman" w:eastAsia="Times New Roman" w:hAnsi="Times New Roman" w:cs="Times New Roman"/>
          <w:iCs/>
          <w:color w:val="000000" w:themeColor="text1"/>
          <w:sz w:val="26"/>
          <w:szCs w:val="26"/>
          <w:lang w:eastAsia="tr-TR"/>
        </w:rPr>
        <w:t>.</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roofErr w:type="spellStart"/>
      <w:r w:rsidRPr="000F3397">
        <w:rPr>
          <w:rFonts w:ascii="Times New Roman" w:eastAsia="Times New Roman" w:hAnsi="Times New Roman" w:cs="Times New Roman"/>
          <w:iCs/>
          <w:color w:val="000000" w:themeColor="text1"/>
          <w:sz w:val="26"/>
          <w:szCs w:val="26"/>
          <w:lang w:eastAsia="tr-TR"/>
        </w:rPr>
        <w:t>MFEZ’de</w:t>
      </w:r>
      <w:proofErr w:type="spellEnd"/>
      <w:r w:rsidRPr="000F3397">
        <w:rPr>
          <w:rFonts w:ascii="Times New Roman" w:eastAsia="Times New Roman" w:hAnsi="Times New Roman" w:cs="Times New Roman"/>
          <w:iCs/>
          <w:color w:val="000000" w:themeColor="text1"/>
          <w:sz w:val="26"/>
          <w:szCs w:val="26"/>
          <w:lang w:eastAsia="tr-TR"/>
        </w:rPr>
        <w:t xml:space="preserve"> veya ZDA Yasası kapsamında öncelikli sektör veya ürüne 500.000 ABD dolarından az olmayan yatırım yapan yatırımcılar, aşağıdaki mali teşviklerden yararlanma hakkına sahiptir:</w:t>
      </w:r>
    </w:p>
    <w:p w:rsidR="00A304E0" w:rsidRPr="000F3397" w:rsidRDefault="00A304E0" w:rsidP="00A304E0">
      <w:pPr>
        <w:pStyle w:val="ListParagraph"/>
        <w:numPr>
          <w:ilvl w:val="0"/>
          <w:numId w:val="25"/>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Hammaddeler, sermaye malları, kamyonlar </w:t>
      </w:r>
      <w:proofErr w:type="gramStart"/>
      <w:r w:rsidRPr="000F3397">
        <w:rPr>
          <w:rFonts w:ascii="Times New Roman" w:eastAsia="Times New Roman" w:hAnsi="Times New Roman" w:cs="Times New Roman"/>
          <w:iCs/>
          <w:color w:val="000000" w:themeColor="text1"/>
          <w:sz w:val="26"/>
          <w:szCs w:val="26"/>
          <w:lang w:eastAsia="tr-TR"/>
        </w:rPr>
        <w:t>dahil</w:t>
      </w:r>
      <w:proofErr w:type="gramEnd"/>
      <w:r w:rsidRPr="000F3397">
        <w:rPr>
          <w:rFonts w:ascii="Times New Roman" w:eastAsia="Times New Roman" w:hAnsi="Times New Roman" w:cs="Times New Roman"/>
          <w:iCs/>
          <w:color w:val="000000" w:themeColor="text1"/>
          <w:sz w:val="26"/>
          <w:szCs w:val="26"/>
          <w:lang w:eastAsia="tr-TR"/>
        </w:rPr>
        <w:t xml:space="preserve"> makineler ve özel motorlu taşıtlar için beş yıl boyunca yüzde sıfır ithalat vergisi oranı.</w:t>
      </w:r>
    </w:p>
    <w:p w:rsidR="008C746A" w:rsidRPr="000F3397" w:rsidRDefault="008C746A"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8C746A" w:rsidP="008C746A">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Gümrük Vergisi Destekleri:</w:t>
      </w:r>
    </w:p>
    <w:p w:rsidR="008C746A" w:rsidRPr="000F3397" w:rsidRDefault="008C746A" w:rsidP="008C746A">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%0 Gümrük Vergisi: Metalleri dövme, çekiçleme veya presleme yoluyla işlemeye mahsus aletler (presler </w:t>
      </w:r>
      <w:proofErr w:type="gramStart"/>
      <w:r w:rsidRPr="000F3397">
        <w:rPr>
          <w:rFonts w:ascii="Times New Roman" w:eastAsia="Times New Roman" w:hAnsi="Times New Roman" w:cs="Times New Roman"/>
          <w:iCs/>
          <w:color w:val="000000" w:themeColor="text1"/>
          <w:sz w:val="26"/>
          <w:szCs w:val="26"/>
          <w:lang w:eastAsia="tr-TR"/>
        </w:rPr>
        <w:t>dahil</w:t>
      </w:r>
      <w:proofErr w:type="gramEnd"/>
      <w:r w:rsidRPr="000F3397">
        <w:rPr>
          <w:rFonts w:ascii="Times New Roman" w:eastAsia="Times New Roman" w:hAnsi="Times New Roman" w:cs="Times New Roman"/>
          <w:iCs/>
          <w:color w:val="000000" w:themeColor="text1"/>
          <w:sz w:val="26"/>
          <w:szCs w:val="26"/>
          <w:lang w:eastAsia="tr-TR"/>
        </w:rPr>
        <w:t>): metalleri bükme, katlama, doğrultma, düzleştirme, kesme, delme veya çentik açma yoluyla işlemeye mahsus takım tezgahları (presler dahil): işleme için presler metal veya metal karbürler.</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Çimento veya benzeri mineral maddeler veya soğuk cam işleme makineleri için %0 gümrük vergisi.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Testere makinesi ve taşlama makinesi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Elde, </w:t>
      </w:r>
      <w:proofErr w:type="spellStart"/>
      <w:r w:rsidRPr="000F3397">
        <w:rPr>
          <w:rFonts w:ascii="Times New Roman" w:eastAsia="Times New Roman" w:hAnsi="Times New Roman" w:cs="Times New Roman"/>
          <w:iCs/>
          <w:color w:val="000000" w:themeColor="text1"/>
          <w:sz w:val="26"/>
          <w:szCs w:val="26"/>
          <w:lang w:eastAsia="tr-TR"/>
        </w:rPr>
        <w:t>pnömatik</w:t>
      </w:r>
      <w:proofErr w:type="spellEnd"/>
      <w:r w:rsidRPr="000F3397">
        <w:rPr>
          <w:rFonts w:ascii="Times New Roman" w:eastAsia="Times New Roman" w:hAnsi="Times New Roman" w:cs="Times New Roman"/>
          <w:iCs/>
          <w:color w:val="000000" w:themeColor="text1"/>
          <w:sz w:val="26"/>
          <w:szCs w:val="26"/>
          <w:lang w:eastAsia="tr-TR"/>
        </w:rPr>
        <w:t>, hidrolik veya kendi kendine yeten elektrikli veya elektriksiz motorlu aletlerde %0 gümrük vergisi.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Her türlü matkaplar</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Testereler</w:t>
      </w:r>
    </w:p>
    <w:p w:rsidR="00A304E0" w:rsidRPr="000F3397" w:rsidRDefault="00A304E0" w:rsidP="00A304E0">
      <w:pPr>
        <w:tabs>
          <w:tab w:val="left" w:pos="709"/>
          <w:tab w:val="left" w:pos="1170"/>
        </w:tabs>
        <w:spacing w:after="0" w:line="240" w:lineRule="auto"/>
        <w:ind w:right="-82"/>
        <w:jc w:val="both"/>
        <w:rPr>
          <w:rFonts w:ascii="Times New Roman" w:hAnsi="Times New Roman" w:cs="Times New Roman"/>
          <w:sz w:val="26"/>
          <w:szCs w:val="26"/>
        </w:rPr>
      </w:pPr>
      <w:r w:rsidRPr="000F3397">
        <w:rPr>
          <w:rFonts w:ascii="Times New Roman" w:eastAsia="Times New Roman" w:hAnsi="Times New Roman" w:cs="Times New Roman"/>
          <w:iCs/>
          <w:color w:val="000000" w:themeColor="text1"/>
          <w:sz w:val="26"/>
          <w:szCs w:val="26"/>
          <w:lang w:eastAsia="tr-TR"/>
        </w:rPr>
        <w:tab/>
        <w:t>- Elektrikli testere</w:t>
      </w:r>
      <w:r w:rsidRPr="000F3397">
        <w:rPr>
          <w:rFonts w:ascii="Times New Roman" w:hAnsi="Times New Roman" w:cs="Times New Roman"/>
          <w:sz w:val="26"/>
          <w:szCs w:val="26"/>
        </w:rPr>
        <w:t xml:space="preserve"> </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Yukarıda listelenen parçalarda %5 gümrük vergisi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Kesmeye elverişli olsun olmasın, lehimleme, sert lehimleme veya kaynak yapmaya mahsus makine ve cihazlarda %0 gümrük vergisi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Endüstriyel laboratuvar elektrikli fırınları ve fırınları</w:t>
      </w:r>
    </w:p>
    <w:p w:rsidR="00A304E0" w:rsidRPr="000F3397" w:rsidRDefault="00A304E0" w:rsidP="00A304E0">
      <w:pPr>
        <w:tabs>
          <w:tab w:val="left" w:pos="709"/>
          <w:tab w:val="left" w:pos="1170"/>
        </w:tabs>
        <w:spacing w:after="0" w:line="240" w:lineRule="auto"/>
        <w:ind w:left="708"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Metallerin direnç kaynağı için lehimleme veya lehimleme makineleri, makineleri ve cihazları</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xml:space="preserve">- Elektrik </w:t>
      </w:r>
      <w:proofErr w:type="spellStart"/>
      <w:r w:rsidRPr="000F3397">
        <w:rPr>
          <w:rFonts w:ascii="Times New Roman" w:eastAsia="Times New Roman" w:hAnsi="Times New Roman" w:cs="Times New Roman"/>
          <w:iCs/>
          <w:color w:val="000000" w:themeColor="text1"/>
          <w:sz w:val="26"/>
          <w:szCs w:val="26"/>
          <w:lang w:eastAsia="tr-TR"/>
        </w:rPr>
        <w:t>kapasitörler</w:t>
      </w:r>
      <w:proofErr w:type="spellEnd"/>
      <w:r w:rsidRPr="000F3397">
        <w:rPr>
          <w:rFonts w:ascii="Times New Roman" w:eastAsia="Times New Roman" w:hAnsi="Times New Roman" w:cs="Times New Roman"/>
          <w:iCs/>
          <w:color w:val="000000" w:themeColor="text1"/>
          <w:sz w:val="26"/>
          <w:szCs w:val="26"/>
          <w:lang w:eastAsia="tr-TR"/>
        </w:rPr>
        <w:t>, sabit, değişken veya ayarlanabilir</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Aşağıdaki tüm makinalar ve/veya mallar için %0 gümrük vergisi.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Otomatik satış makineleri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Posta pulları, sigara, yiyecek veya içecek</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lastRenderedPageBreak/>
        <w:tab/>
        <w:t xml:space="preserve">- Lifli yonga levha üretimi için </w:t>
      </w:r>
      <w:proofErr w:type="gramStart"/>
      <w:r w:rsidRPr="000F3397">
        <w:rPr>
          <w:rFonts w:ascii="Times New Roman" w:eastAsia="Times New Roman" w:hAnsi="Times New Roman" w:cs="Times New Roman"/>
          <w:iCs/>
          <w:color w:val="000000" w:themeColor="text1"/>
          <w:sz w:val="26"/>
          <w:szCs w:val="26"/>
          <w:lang w:eastAsia="tr-TR"/>
        </w:rPr>
        <w:t>presler</w:t>
      </w:r>
      <w:proofErr w:type="gramEnd"/>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Halat veya kablo yapma makineleri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Endüstriyel robotlar</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Karıştırma, yoğurm</w:t>
      </w:r>
      <w:r w:rsidR="001B57F8">
        <w:rPr>
          <w:rFonts w:ascii="Times New Roman" w:eastAsia="Times New Roman" w:hAnsi="Times New Roman" w:cs="Times New Roman"/>
          <w:iCs/>
          <w:color w:val="000000" w:themeColor="text1"/>
          <w:sz w:val="26"/>
          <w:szCs w:val="26"/>
          <w:lang w:eastAsia="tr-TR"/>
        </w:rPr>
        <w:t xml:space="preserve">a, kırma, öğütme, eleme, </w:t>
      </w:r>
      <w:r w:rsidRPr="000F3397">
        <w:rPr>
          <w:rFonts w:ascii="Times New Roman" w:eastAsia="Times New Roman" w:hAnsi="Times New Roman" w:cs="Times New Roman"/>
          <w:iCs/>
          <w:color w:val="000000" w:themeColor="text1"/>
          <w:sz w:val="26"/>
          <w:szCs w:val="26"/>
          <w:lang w:eastAsia="tr-TR"/>
        </w:rPr>
        <w:t>homojenleştirme,</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proofErr w:type="spellStart"/>
      <w:proofErr w:type="gramStart"/>
      <w:r w:rsidRPr="000F3397">
        <w:rPr>
          <w:rFonts w:ascii="Times New Roman" w:eastAsia="Times New Roman" w:hAnsi="Times New Roman" w:cs="Times New Roman"/>
          <w:iCs/>
          <w:color w:val="000000" w:themeColor="text1"/>
          <w:sz w:val="26"/>
          <w:szCs w:val="26"/>
          <w:lang w:eastAsia="tr-TR"/>
        </w:rPr>
        <w:t>emülsiyonlaştırma</w:t>
      </w:r>
      <w:proofErr w:type="spellEnd"/>
      <w:proofErr w:type="gramEnd"/>
      <w:r w:rsidRPr="000F3397">
        <w:rPr>
          <w:rFonts w:ascii="Times New Roman" w:eastAsia="Times New Roman" w:hAnsi="Times New Roman" w:cs="Times New Roman"/>
          <w:iCs/>
          <w:color w:val="000000" w:themeColor="text1"/>
          <w:sz w:val="26"/>
          <w:szCs w:val="26"/>
          <w:lang w:eastAsia="tr-TR"/>
        </w:rPr>
        <w:t xml:space="preserve"> veya karıştırma makineleri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Elektronik motorlar ve jeneratörler (jeneratör grupları hariç) gümrük vergisinden muaf.</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xml:space="preserve">- Elektrik üreten setler ve döner </w:t>
      </w:r>
      <w:proofErr w:type="spellStart"/>
      <w:r w:rsidRPr="000F3397">
        <w:rPr>
          <w:rFonts w:ascii="Times New Roman" w:eastAsia="Times New Roman" w:hAnsi="Times New Roman" w:cs="Times New Roman"/>
          <w:iCs/>
          <w:color w:val="000000" w:themeColor="text1"/>
          <w:sz w:val="26"/>
          <w:szCs w:val="26"/>
          <w:lang w:eastAsia="tr-TR"/>
        </w:rPr>
        <w:t>konvertörler</w:t>
      </w:r>
      <w:proofErr w:type="spellEnd"/>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xml:space="preserve">- Elektrik transformatörleri, statik dönüştürücüler (doğrultucular ve </w:t>
      </w:r>
      <w:proofErr w:type="spellStart"/>
      <w:r w:rsidRPr="000F3397">
        <w:rPr>
          <w:rFonts w:ascii="Times New Roman" w:eastAsia="Times New Roman" w:hAnsi="Times New Roman" w:cs="Times New Roman"/>
          <w:iCs/>
          <w:color w:val="000000" w:themeColor="text1"/>
          <w:sz w:val="26"/>
          <w:szCs w:val="26"/>
          <w:lang w:eastAsia="tr-TR"/>
        </w:rPr>
        <w:t>indüktörler</w:t>
      </w:r>
      <w:proofErr w:type="spellEnd"/>
      <w:r w:rsidRPr="000F3397">
        <w:rPr>
          <w:rFonts w:ascii="Times New Roman" w:eastAsia="Times New Roman" w:hAnsi="Times New Roman" w:cs="Times New Roman"/>
          <w:iCs/>
          <w:color w:val="000000" w:themeColor="text1"/>
          <w:sz w:val="26"/>
          <w:szCs w:val="26"/>
          <w:lang w:eastAsia="tr-TR"/>
        </w:rPr>
        <w:t>)</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Elektrik akümülatörleri</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Kuru temizleme makineleri</w:t>
      </w:r>
    </w:p>
    <w:p w:rsidR="00A304E0" w:rsidRPr="000F3397" w:rsidRDefault="00A304E0" w:rsidP="00A304E0">
      <w:pPr>
        <w:tabs>
          <w:tab w:val="left" w:pos="709"/>
          <w:tab w:val="left" w:pos="1170"/>
        </w:tabs>
        <w:spacing w:after="0" w:line="240" w:lineRule="auto"/>
        <w:ind w:left="708"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t>- Dokuma kumaşları sarmaya, çözmeye, katlamaya, vurmaya veya pembeleştirmeye mahsus makinalar</w:t>
      </w: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Lazer veya diğer ışık veya foton ışını, </w:t>
      </w:r>
      <w:proofErr w:type="spellStart"/>
      <w:r w:rsidRPr="000F3397">
        <w:rPr>
          <w:rFonts w:ascii="Times New Roman" w:eastAsia="Times New Roman" w:hAnsi="Times New Roman" w:cs="Times New Roman"/>
          <w:iCs/>
          <w:color w:val="000000" w:themeColor="text1"/>
          <w:sz w:val="26"/>
          <w:szCs w:val="26"/>
          <w:lang w:eastAsia="tr-TR"/>
        </w:rPr>
        <w:t>ultrasonik</w:t>
      </w:r>
      <w:proofErr w:type="spellEnd"/>
      <w:r w:rsidRPr="000F3397">
        <w:rPr>
          <w:rFonts w:ascii="Times New Roman" w:eastAsia="Times New Roman" w:hAnsi="Times New Roman" w:cs="Times New Roman"/>
          <w:iCs/>
          <w:color w:val="000000" w:themeColor="text1"/>
          <w:sz w:val="26"/>
          <w:szCs w:val="26"/>
          <w:lang w:eastAsia="tr-TR"/>
        </w:rPr>
        <w:t xml:space="preserve">, elektro-deşarj, elektro-kimyasal, elektro-ışın, iyonik ışın veya plazma ile herhangi bir malzemenin çıkarılmasıyla herhangi bir malzemenin işlenmesine yönelik takım </w:t>
      </w:r>
      <w:proofErr w:type="gramStart"/>
      <w:r w:rsidR="00414CD5" w:rsidRPr="000F3397">
        <w:rPr>
          <w:rFonts w:ascii="Times New Roman" w:eastAsia="Times New Roman" w:hAnsi="Times New Roman" w:cs="Times New Roman"/>
          <w:iCs/>
          <w:color w:val="000000" w:themeColor="text1"/>
          <w:sz w:val="26"/>
          <w:szCs w:val="26"/>
          <w:lang w:eastAsia="tr-TR"/>
        </w:rPr>
        <w:t>tezgahlarında</w:t>
      </w:r>
      <w:proofErr w:type="gramEnd"/>
      <w:r w:rsidR="00414CD5" w:rsidRPr="000F3397">
        <w:rPr>
          <w:rFonts w:ascii="Times New Roman" w:eastAsia="Times New Roman" w:hAnsi="Times New Roman" w:cs="Times New Roman"/>
          <w:iCs/>
          <w:color w:val="000000" w:themeColor="text1"/>
          <w:sz w:val="26"/>
          <w:szCs w:val="26"/>
          <w:lang w:eastAsia="tr-TR"/>
        </w:rPr>
        <w:t xml:space="preserve"> %0 gümrük vergisi.</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Metal çıkarmak için torna </w:t>
      </w:r>
      <w:proofErr w:type="gramStart"/>
      <w:r w:rsidR="00A304E0" w:rsidRPr="000F3397">
        <w:rPr>
          <w:rFonts w:ascii="Times New Roman" w:eastAsia="Times New Roman" w:hAnsi="Times New Roman" w:cs="Times New Roman"/>
          <w:iCs/>
          <w:color w:val="000000" w:themeColor="text1"/>
          <w:sz w:val="26"/>
          <w:szCs w:val="26"/>
          <w:lang w:eastAsia="tr-TR"/>
        </w:rPr>
        <w:t>tezgahları</w:t>
      </w:r>
      <w:proofErr w:type="gramEnd"/>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Metal işleme makineleri</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Delme, delme, frezeleme, diş açma veya kılavuz çekme için makineler-aletler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proofErr w:type="gramStart"/>
      <w:r w:rsidR="00A304E0" w:rsidRPr="000F3397">
        <w:rPr>
          <w:rFonts w:ascii="Times New Roman" w:eastAsia="Times New Roman" w:hAnsi="Times New Roman" w:cs="Times New Roman"/>
          <w:iCs/>
          <w:color w:val="000000" w:themeColor="text1"/>
          <w:sz w:val="26"/>
          <w:szCs w:val="26"/>
          <w:lang w:eastAsia="tr-TR"/>
        </w:rPr>
        <w:t>metal</w:t>
      </w:r>
      <w:proofErr w:type="gramEnd"/>
      <w:r w:rsidR="00A304E0" w:rsidRPr="000F3397">
        <w:rPr>
          <w:rFonts w:ascii="Times New Roman" w:eastAsia="Times New Roman" w:hAnsi="Times New Roman" w:cs="Times New Roman"/>
          <w:iCs/>
          <w:color w:val="000000" w:themeColor="text1"/>
          <w:sz w:val="26"/>
          <w:szCs w:val="26"/>
          <w:lang w:eastAsia="tr-TR"/>
        </w:rPr>
        <w:t xml:space="preserve"> çıkarma,</w:t>
      </w:r>
    </w:p>
    <w:p w:rsidR="00A304E0" w:rsidRPr="000F3397" w:rsidRDefault="00414CD5" w:rsidP="00414CD5">
      <w:pPr>
        <w:tabs>
          <w:tab w:val="left" w:pos="709"/>
          <w:tab w:val="left" w:pos="1170"/>
        </w:tabs>
        <w:spacing w:after="0" w:line="240" w:lineRule="auto"/>
        <w:ind w:left="708"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Planlama, şekillendirme, kanal açma, </w:t>
      </w:r>
      <w:proofErr w:type="spellStart"/>
      <w:r w:rsidR="00A304E0" w:rsidRPr="000F3397">
        <w:rPr>
          <w:rFonts w:ascii="Times New Roman" w:eastAsia="Times New Roman" w:hAnsi="Times New Roman" w:cs="Times New Roman"/>
          <w:iCs/>
          <w:color w:val="000000" w:themeColor="text1"/>
          <w:sz w:val="26"/>
          <w:szCs w:val="26"/>
          <w:lang w:eastAsia="tr-TR"/>
        </w:rPr>
        <w:t>broşlama</w:t>
      </w:r>
      <w:proofErr w:type="spellEnd"/>
      <w:r w:rsidR="00A304E0" w:rsidRPr="000F3397">
        <w:rPr>
          <w:rFonts w:ascii="Times New Roman" w:eastAsia="Times New Roman" w:hAnsi="Times New Roman" w:cs="Times New Roman"/>
          <w:iCs/>
          <w:color w:val="000000" w:themeColor="text1"/>
          <w:sz w:val="26"/>
          <w:szCs w:val="26"/>
          <w:lang w:eastAsia="tr-TR"/>
        </w:rPr>
        <w:t xml:space="preserve">, dişli kesme, dişli taşlama veya dişli bitirme, testere, kesme ve diğer makineler için takım </w:t>
      </w:r>
      <w:proofErr w:type="gramStart"/>
      <w:r w:rsidR="00A304E0" w:rsidRPr="000F3397">
        <w:rPr>
          <w:rFonts w:ascii="Times New Roman" w:eastAsia="Times New Roman" w:hAnsi="Times New Roman" w:cs="Times New Roman"/>
          <w:iCs/>
          <w:color w:val="000000" w:themeColor="text1"/>
          <w:sz w:val="26"/>
          <w:szCs w:val="26"/>
          <w:lang w:eastAsia="tr-TR"/>
        </w:rPr>
        <w:t>tezgahları</w:t>
      </w:r>
      <w:proofErr w:type="gramEnd"/>
      <w:r w:rsidR="00A304E0" w:rsidRPr="000F3397">
        <w:rPr>
          <w:rFonts w:ascii="Times New Roman" w:eastAsia="Times New Roman" w:hAnsi="Times New Roman" w:cs="Times New Roman"/>
          <w:iCs/>
          <w:color w:val="000000" w:themeColor="text1"/>
          <w:sz w:val="26"/>
          <w:szCs w:val="26"/>
          <w:lang w:eastAsia="tr-TR"/>
        </w:rPr>
        <w:t>.</w:t>
      </w:r>
    </w:p>
    <w:p w:rsidR="00A304E0"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Metalleri veya </w:t>
      </w:r>
      <w:proofErr w:type="spellStart"/>
      <w:r w:rsidR="00A304E0" w:rsidRPr="000F3397">
        <w:rPr>
          <w:rFonts w:ascii="Times New Roman" w:eastAsia="Times New Roman" w:hAnsi="Times New Roman" w:cs="Times New Roman"/>
          <w:iCs/>
          <w:color w:val="000000" w:themeColor="text1"/>
          <w:sz w:val="26"/>
          <w:szCs w:val="26"/>
          <w:lang w:eastAsia="tr-TR"/>
        </w:rPr>
        <w:t>sermetleri</w:t>
      </w:r>
      <w:proofErr w:type="spellEnd"/>
      <w:r w:rsidR="00A304E0" w:rsidRPr="000F3397">
        <w:rPr>
          <w:rFonts w:ascii="Times New Roman" w:eastAsia="Times New Roman" w:hAnsi="Times New Roman" w:cs="Times New Roman"/>
          <w:iCs/>
          <w:color w:val="000000" w:themeColor="text1"/>
          <w:sz w:val="26"/>
          <w:szCs w:val="26"/>
          <w:lang w:eastAsia="tr-TR"/>
        </w:rPr>
        <w:t xml:space="preserve"> çıkararak çalışan aletler</w:t>
      </w:r>
    </w:p>
    <w:p w:rsidR="000F3397" w:rsidRPr="000F3397" w:rsidRDefault="000F3397"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04E0" w:rsidRPr="000F3397" w:rsidRDefault="00A304E0"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%0 gümrük vergisi</w:t>
      </w:r>
    </w:p>
    <w:p w:rsidR="00495AA6"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w:t>
      </w:r>
      <w:r w:rsidR="00A304E0" w:rsidRPr="000F3397">
        <w:rPr>
          <w:rFonts w:ascii="Times New Roman" w:eastAsia="Times New Roman" w:hAnsi="Times New Roman" w:cs="Times New Roman"/>
          <w:iCs/>
          <w:sz w:val="26"/>
          <w:szCs w:val="26"/>
          <w:lang w:eastAsia="tr-TR"/>
        </w:rPr>
        <w:t xml:space="preserve">Sualtında kullanılan </w:t>
      </w:r>
      <w:r w:rsidR="00A304E0" w:rsidRPr="000F3397">
        <w:rPr>
          <w:rFonts w:ascii="Times New Roman" w:eastAsia="Times New Roman" w:hAnsi="Times New Roman" w:cs="Times New Roman"/>
          <w:iCs/>
          <w:color w:val="000000" w:themeColor="text1"/>
          <w:sz w:val="26"/>
          <w:szCs w:val="26"/>
          <w:lang w:eastAsia="tr-TR"/>
        </w:rPr>
        <w:t>tıbbi amaçlı kameralar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Elektronik- kardiyograflar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w:t>
      </w:r>
      <w:proofErr w:type="spellStart"/>
      <w:r w:rsidR="00A304E0" w:rsidRPr="000F3397">
        <w:rPr>
          <w:rFonts w:ascii="Times New Roman" w:eastAsia="Times New Roman" w:hAnsi="Times New Roman" w:cs="Times New Roman"/>
          <w:iCs/>
          <w:color w:val="000000" w:themeColor="text1"/>
          <w:sz w:val="26"/>
          <w:szCs w:val="26"/>
          <w:lang w:eastAsia="tr-TR"/>
        </w:rPr>
        <w:t>Ultrasonik</w:t>
      </w:r>
      <w:proofErr w:type="spellEnd"/>
      <w:r w:rsidR="00A304E0" w:rsidRPr="000F3397">
        <w:rPr>
          <w:rFonts w:ascii="Times New Roman" w:eastAsia="Times New Roman" w:hAnsi="Times New Roman" w:cs="Times New Roman"/>
          <w:iCs/>
          <w:color w:val="000000" w:themeColor="text1"/>
          <w:sz w:val="26"/>
          <w:szCs w:val="26"/>
          <w:lang w:eastAsia="tr-TR"/>
        </w:rPr>
        <w:t xml:space="preserve"> tarama aparatı</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Manyetik </w:t>
      </w:r>
      <w:proofErr w:type="gramStart"/>
      <w:r w:rsidR="00A304E0" w:rsidRPr="000F3397">
        <w:rPr>
          <w:rFonts w:ascii="Times New Roman" w:eastAsia="Times New Roman" w:hAnsi="Times New Roman" w:cs="Times New Roman"/>
          <w:iCs/>
          <w:color w:val="000000" w:themeColor="text1"/>
          <w:sz w:val="26"/>
          <w:szCs w:val="26"/>
          <w:lang w:eastAsia="tr-TR"/>
        </w:rPr>
        <w:t>rezonans</w:t>
      </w:r>
      <w:proofErr w:type="gramEnd"/>
      <w:r w:rsidR="00A304E0" w:rsidRPr="000F3397">
        <w:rPr>
          <w:rFonts w:ascii="Times New Roman" w:eastAsia="Times New Roman" w:hAnsi="Times New Roman" w:cs="Times New Roman"/>
          <w:iCs/>
          <w:color w:val="000000" w:themeColor="text1"/>
          <w:sz w:val="26"/>
          <w:szCs w:val="26"/>
          <w:lang w:eastAsia="tr-TR"/>
        </w:rPr>
        <w:t xml:space="preserve"> görüntüleme aparatı</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xml:space="preserve">- </w:t>
      </w:r>
      <w:proofErr w:type="spellStart"/>
      <w:r w:rsidR="00A304E0" w:rsidRPr="000F3397">
        <w:rPr>
          <w:rFonts w:ascii="Times New Roman" w:eastAsia="Times New Roman" w:hAnsi="Times New Roman" w:cs="Times New Roman"/>
          <w:iCs/>
          <w:color w:val="000000" w:themeColor="text1"/>
          <w:sz w:val="26"/>
          <w:szCs w:val="26"/>
          <w:lang w:eastAsia="tr-TR"/>
        </w:rPr>
        <w:t>Sintigrafik</w:t>
      </w:r>
      <w:proofErr w:type="spellEnd"/>
      <w:r w:rsidR="00A304E0" w:rsidRPr="000F3397">
        <w:rPr>
          <w:rFonts w:ascii="Times New Roman" w:eastAsia="Times New Roman" w:hAnsi="Times New Roman" w:cs="Times New Roman"/>
          <w:iCs/>
          <w:color w:val="000000" w:themeColor="text1"/>
          <w:sz w:val="26"/>
          <w:szCs w:val="26"/>
          <w:lang w:eastAsia="tr-TR"/>
        </w:rPr>
        <w:t xml:space="preserve"> aparat</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Elektro – teşhis aparatı</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Tıbbi cerrahi kullanım için ultraviyole veya kızıl ötesi cihazlar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Tıp, cerrahi, dişçilik veya veterinerlik bilimlerinde kullanılan şırıngalar.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Diş delme motorları</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Diş biliminde kullanılan alet ve cihazlar</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Diğer solunum, aletler ve gaz maskeleri</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Kalp kaslarını uyaran kalp pilleri</w:t>
      </w:r>
    </w:p>
    <w:p w:rsidR="00A304E0" w:rsidRPr="000F3397" w:rsidRDefault="00414CD5"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b/>
      </w:r>
      <w:r w:rsidR="00A304E0" w:rsidRPr="000F3397">
        <w:rPr>
          <w:rFonts w:ascii="Times New Roman" w:eastAsia="Times New Roman" w:hAnsi="Times New Roman" w:cs="Times New Roman"/>
          <w:iCs/>
          <w:color w:val="000000" w:themeColor="text1"/>
          <w:sz w:val="26"/>
          <w:szCs w:val="26"/>
          <w:lang w:eastAsia="tr-TR"/>
        </w:rPr>
        <w:t>- Metalin sertliğini ve mukavemetini test etmek için makineler/cihazlar</w:t>
      </w:r>
    </w:p>
    <w:p w:rsidR="008C746A" w:rsidRDefault="008C746A"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Pr="000F3397" w:rsidRDefault="001B57F8" w:rsidP="00A304E0">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6A365A" w:rsidRPr="000F3397" w:rsidRDefault="006A365A" w:rsidP="006A365A">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lastRenderedPageBreak/>
        <w:t>Mali Olmayan Teşvikler</w:t>
      </w:r>
      <w:r w:rsidR="00E1165D" w:rsidRPr="000F3397">
        <w:rPr>
          <w:rFonts w:ascii="Times New Roman" w:eastAsia="Times New Roman" w:hAnsi="Times New Roman" w:cs="Times New Roman"/>
          <w:b/>
          <w:i/>
          <w:iCs/>
          <w:color w:val="000000" w:themeColor="text1"/>
          <w:sz w:val="26"/>
          <w:szCs w:val="26"/>
          <w:lang w:eastAsia="tr-TR"/>
        </w:rPr>
        <w:t>:</w:t>
      </w:r>
    </w:p>
    <w:p w:rsidR="00495AA6" w:rsidRPr="000F3397" w:rsidRDefault="00495AA6" w:rsidP="006A365A">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6A365A" w:rsidRPr="000F3397" w:rsidRDefault="006A365A" w:rsidP="006A365A">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Kanun kapsamında herhangi bir sektör veya ürüne 250.000 ABD Dolarından az olmamak üzere yatırım yapan yatırımcılar mali olmayan teşviklere aşağıdaki şekilde hak kazanırlar;</w:t>
      </w:r>
    </w:p>
    <w:p w:rsidR="006A365A" w:rsidRPr="000F3397" w:rsidRDefault="006A365A" w:rsidP="006A365A">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6A365A" w:rsidRPr="000F3397" w:rsidRDefault="006A365A" w:rsidP="00E3356C">
      <w:pPr>
        <w:pStyle w:val="ListParagraph"/>
        <w:numPr>
          <w:ilvl w:val="0"/>
          <w:numId w:val="17"/>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Yatırım garantileri ve devlet kamulaştırmasına karşı koruma</w:t>
      </w:r>
    </w:p>
    <w:p w:rsidR="006A365A" w:rsidRPr="000F3397" w:rsidRDefault="006A365A" w:rsidP="00E3356C">
      <w:pPr>
        <w:pStyle w:val="ListParagraph"/>
        <w:numPr>
          <w:ilvl w:val="0"/>
          <w:numId w:val="17"/>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Göçmenlik izinleri, ikincil lisanslar, arazi edinimi ve kamu hizmetleri başvuruları için ücretsiz kolaylaştırma </w:t>
      </w:r>
    </w:p>
    <w:p w:rsidR="006A365A" w:rsidRPr="000F3397" w:rsidRDefault="006A365A" w:rsidP="006A365A">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6A365A" w:rsidRPr="000F3397" w:rsidRDefault="006A365A" w:rsidP="006A365A">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Tescil Belgesi, veriliş tarihinden itibaren on (10) yıl geçerlidir. Yatırımcı, Tescil Belgesinin geçerlilik süresinin sona ermesinden önce yenilenmesi için başvurabilir.</w:t>
      </w:r>
    </w:p>
    <w:p w:rsidR="004E6CB9" w:rsidRPr="000F3397" w:rsidRDefault="004E6CB9" w:rsidP="004E6CB9">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E1165D" w:rsidRPr="000F3397" w:rsidRDefault="00E1165D" w:rsidP="004E6CB9">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Kolaylaştırıcı Hizmetler:</w:t>
      </w:r>
    </w:p>
    <w:p w:rsidR="008C746A" w:rsidRPr="000F3397" w:rsidRDefault="008C746A" w:rsidP="004E6CB9">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A359D5" w:rsidRPr="000F3397" w:rsidRDefault="00E1165D" w:rsidP="00A359D5">
      <w:pPr>
        <w:tabs>
          <w:tab w:val="left" w:pos="709"/>
          <w:tab w:val="left" w:pos="1170"/>
        </w:tabs>
        <w:spacing w:after="0" w:line="240" w:lineRule="auto"/>
        <w:ind w:right="-82"/>
        <w:jc w:val="both"/>
        <w:rPr>
          <w:rFonts w:ascii="Times New Roman" w:eastAsia="Times New Roman" w:hAnsi="Times New Roman" w:cs="Times New Roman"/>
          <w:b/>
          <w:iCs/>
          <w:color w:val="000000" w:themeColor="text1"/>
          <w:sz w:val="26"/>
          <w:szCs w:val="26"/>
          <w:lang w:eastAsia="tr-TR"/>
        </w:rPr>
      </w:pPr>
      <w:r w:rsidRPr="000F3397">
        <w:rPr>
          <w:rFonts w:ascii="Times New Roman" w:eastAsia="Times New Roman" w:hAnsi="Times New Roman" w:cs="Times New Roman"/>
          <w:b/>
          <w:iCs/>
          <w:color w:val="000000" w:themeColor="text1"/>
          <w:sz w:val="26"/>
          <w:szCs w:val="26"/>
          <w:lang w:eastAsia="tr-TR"/>
        </w:rPr>
        <w:t>Z</w:t>
      </w:r>
      <w:r w:rsidR="00A359D5" w:rsidRPr="000F3397">
        <w:rPr>
          <w:rFonts w:ascii="Times New Roman" w:eastAsia="Times New Roman" w:hAnsi="Times New Roman" w:cs="Times New Roman"/>
          <w:iCs/>
          <w:color w:val="000000" w:themeColor="text1"/>
          <w:sz w:val="26"/>
          <w:szCs w:val="26"/>
          <w:lang w:eastAsia="tr-TR"/>
        </w:rPr>
        <w:t>ambiya Kalkınma Ajansı, uygulanan mali ve mali olmayan teşviklerin yanı sıra, kayıtlı yatırımcılar için aşağıdakileri kolaylıkları sunmaktadır.</w:t>
      </w:r>
    </w:p>
    <w:p w:rsidR="00A359D5" w:rsidRPr="000F3397" w:rsidRDefault="00A359D5"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59D5" w:rsidRPr="000F3397" w:rsidRDefault="00A359D5" w:rsidP="006B1A06">
      <w:pPr>
        <w:pStyle w:val="ListParagraph"/>
        <w:numPr>
          <w:ilvl w:val="0"/>
          <w:numId w:val="19"/>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Arazi edinme, yatırımlar için gerekli su, elektrik, ulaşım ve iletişim hizmetlerini alma,</w:t>
      </w:r>
    </w:p>
    <w:p w:rsidR="00A359D5" w:rsidRPr="000F3397" w:rsidRDefault="00A359D5" w:rsidP="006B1A06">
      <w:pPr>
        <w:pStyle w:val="ListParagraph"/>
        <w:numPr>
          <w:ilvl w:val="0"/>
          <w:numId w:val="19"/>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Göçmen izinlerinin alınması,</w:t>
      </w:r>
    </w:p>
    <w:p w:rsidR="006B1A06" w:rsidRPr="000F3397" w:rsidRDefault="00A359D5" w:rsidP="006B1A06">
      <w:pPr>
        <w:pStyle w:val="ListParagraph"/>
        <w:numPr>
          <w:ilvl w:val="0"/>
          <w:numId w:val="19"/>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Herhangi bir sektörde iş yapmak için gerekli diğer lisansları almak,</w:t>
      </w:r>
    </w:p>
    <w:p w:rsidR="00A359D5" w:rsidRPr="000F3397" w:rsidRDefault="00A359D5" w:rsidP="006B1A06">
      <w:pPr>
        <w:pStyle w:val="ListParagraph"/>
        <w:numPr>
          <w:ilvl w:val="0"/>
          <w:numId w:val="19"/>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Gerekli olabilecek diğer bakım desteklerine erişim sağlama.</w:t>
      </w:r>
    </w:p>
    <w:p w:rsidR="006B1A06" w:rsidRPr="000F3397" w:rsidRDefault="006B1A06" w:rsidP="00A359D5">
      <w:p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p>
    <w:p w:rsidR="00A359D5" w:rsidRPr="000F3397" w:rsidRDefault="00A359D5" w:rsidP="00A359D5">
      <w:p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Ayrıca, ülkede yatırım yapan yatırımcılar aşağıdaki garantilere sahiptir:</w:t>
      </w:r>
    </w:p>
    <w:p w:rsidR="00A359D5" w:rsidRPr="000F3397" w:rsidRDefault="00A359D5" w:rsidP="00E1165D">
      <w:pPr>
        <w:pStyle w:val="ListParagraph"/>
        <w:numPr>
          <w:ilvl w:val="0"/>
          <w:numId w:val="20"/>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Karların ve temettülerin ücretsiz geri gönderilmesi</w:t>
      </w:r>
    </w:p>
    <w:p w:rsidR="00033E6A" w:rsidRPr="000F3397" w:rsidRDefault="00033E6A" w:rsidP="00033E6A">
      <w:pPr>
        <w:pStyle w:val="ListParagraph"/>
        <w:numPr>
          <w:ilvl w:val="0"/>
          <w:numId w:val="20"/>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İşletmeler zorunlu durumlar (yasa ile belirlenen) haricinde, devlet tarafında istimlak edilemez. </w:t>
      </w:r>
    </w:p>
    <w:p w:rsidR="00A359D5" w:rsidRPr="000F3397" w:rsidRDefault="00A359D5" w:rsidP="00033E6A">
      <w:pPr>
        <w:pStyle w:val="ListParagraph"/>
        <w:numPr>
          <w:ilvl w:val="0"/>
          <w:numId w:val="20"/>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Ticari olmayan risklere karşı koruma.</w:t>
      </w:r>
    </w:p>
    <w:p w:rsidR="00A359D5" w:rsidRPr="000F3397" w:rsidRDefault="00A359D5" w:rsidP="00E1165D">
      <w:pPr>
        <w:pStyle w:val="ListParagraph"/>
        <w:numPr>
          <w:ilvl w:val="0"/>
          <w:numId w:val="20"/>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Anlaşmazlıkların çözümü için tarafsız forum</w:t>
      </w:r>
    </w:p>
    <w:p w:rsidR="00A359D5" w:rsidRPr="000F3397" w:rsidRDefault="00A359D5" w:rsidP="00E1165D">
      <w:pPr>
        <w:pStyle w:val="ListParagraph"/>
        <w:numPr>
          <w:ilvl w:val="0"/>
          <w:numId w:val="20"/>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Özel iki taraflı Yatırımcı Koruma Anlaşmaları mevcuttur.</w:t>
      </w:r>
    </w:p>
    <w:p w:rsidR="00793078" w:rsidRPr="000F3397" w:rsidRDefault="00793078" w:rsidP="00793078">
      <w:p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p>
    <w:p w:rsidR="00793078" w:rsidRPr="000F3397" w:rsidRDefault="00793078" w:rsidP="0079307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 Ticaret firmaları, ZDA’ya kayıt yaptırması halinde sadece mali-olmayan teşviklerden faydalanabilmektedir. Ticaret firmaları, yatırım düzeyleri ne olursa olsun, mali teşviklerden faydalanamamaktadır.  </w:t>
      </w:r>
    </w:p>
    <w:p w:rsidR="002B04F7" w:rsidRDefault="002B04F7" w:rsidP="002B04F7">
      <w:p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p>
    <w:p w:rsidR="002B04F7" w:rsidRPr="000F3397" w:rsidRDefault="002B04F7" w:rsidP="006F4C8E">
      <w:pPr>
        <w:tabs>
          <w:tab w:val="left" w:pos="284"/>
          <w:tab w:val="left" w:pos="1170"/>
        </w:tabs>
        <w:spacing w:after="0" w:line="240" w:lineRule="auto"/>
        <w:ind w:right="-82"/>
        <w:jc w:val="both"/>
        <w:rPr>
          <w:rFonts w:ascii="Times New Roman" w:eastAsia="Times New Roman" w:hAnsi="Times New Roman" w:cs="Times New Roman"/>
          <w:b/>
          <w:iCs/>
          <w:color w:val="000000" w:themeColor="text1"/>
          <w:sz w:val="26"/>
          <w:szCs w:val="26"/>
          <w:lang w:eastAsia="tr-TR"/>
        </w:rPr>
      </w:pPr>
      <w:r w:rsidRPr="000F3397">
        <w:rPr>
          <w:rFonts w:ascii="Times New Roman" w:eastAsia="Times New Roman" w:hAnsi="Times New Roman" w:cs="Times New Roman"/>
          <w:b/>
          <w:iCs/>
          <w:color w:val="000000" w:themeColor="text1"/>
          <w:sz w:val="26"/>
          <w:szCs w:val="26"/>
          <w:lang w:eastAsia="tr-TR"/>
        </w:rPr>
        <w:t>Genel Vergi Teşvikleri:</w:t>
      </w:r>
      <w:r w:rsidRPr="000F3397">
        <w:rPr>
          <w:rFonts w:ascii="Times New Roman" w:eastAsia="Times New Roman" w:hAnsi="Times New Roman" w:cs="Times New Roman"/>
          <w:iCs/>
          <w:color w:val="000000" w:themeColor="text1"/>
          <w:sz w:val="26"/>
          <w:szCs w:val="26"/>
          <w:lang w:eastAsia="tr-TR"/>
        </w:rPr>
        <w:t xml:space="preserve"> Temel genel vergi teşvikleri aşağıdakileri destekleri içerir.</w:t>
      </w:r>
    </w:p>
    <w:p w:rsidR="002B04F7" w:rsidRPr="000F3397" w:rsidRDefault="002B04F7" w:rsidP="002B04F7">
      <w:p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p>
    <w:p w:rsidR="002B04F7" w:rsidRPr="000F3397" w:rsidRDefault="002B04F7" w:rsidP="002B04F7">
      <w:pPr>
        <w:tabs>
          <w:tab w:val="left" w:pos="709"/>
          <w:tab w:val="left" w:pos="1170"/>
        </w:tabs>
        <w:spacing w:after="0" w:line="240" w:lineRule="auto"/>
        <w:ind w:right="-79"/>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Tarım:</w:t>
      </w:r>
    </w:p>
    <w:p w:rsidR="008F68A9" w:rsidRPr="000F3397" w:rsidRDefault="002B04F7" w:rsidP="00495AA6">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Geçerli tarımsal işletmeler için üretimin başlamasından dört yıl önce garantili girdi vergisi talebi</w:t>
      </w:r>
      <w:r w:rsidR="00495AA6" w:rsidRPr="000F3397">
        <w:rPr>
          <w:rFonts w:ascii="Times New Roman" w:eastAsia="Times New Roman" w:hAnsi="Times New Roman" w:cs="Times New Roman"/>
          <w:iCs/>
          <w:color w:val="000000" w:themeColor="text1"/>
          <w:sz w:val="26"/>
          <w:szCs w:val="26"/>
          <w:lang w:eastAsia="tr-TR"/>
        </w:rPr>
        <w:t>.</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İhraç edildiğinde vergilendirilebilir tarım ürünleri ve malzemelerinin sıfır katma değer vergisi.</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Bazı tarım </w:t>
      </w:r>
      <w:proofErr w:type="gramStart"/>
      <w:r w:rsidRPr="000F3397">
        <w:rPr>
          <w:rFonts w:ascii="Times New Roman" w:eastAsia="Times New Roman" w:hAnsi="Times New Roman" w:cs="Times New Roman"/>
          <w:iCs/>
          <w:color w:val="000000" w:themeColor="text1"/>
          <w:sz w:val="26"/>
          <w:szCs w:val="26"/>
          <w:lang w:eastAsia="tr-TR"/>
        </w:rPr>
        <w:t>ekipman</w:t>
      </w:r>
      <w:proofErr w:type="gramEnd"/>
      <w:r w:rsidRPr="000F3397">
        <w:rPr>
          <w:rFonts w:ascii="Times New Roman" w:eastAsia="Times New Roman" w:hAnsi="Times New Roman" w:cs="Times New Roman"/>
          <w:iCs/>
          <w:color w:val="000000" w:themeColor="text1"/>
          <w:sz w:val="26"/>
          <w:szCs w:val="26"/>
          <w:lang w:eastAsia="tr-TR"/>
        </w:rPr>
        <w:t xml:space="preserve"> ve makinelerin ithalatında KDV ertelemesi.</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Gelir vergisinde </w:t>
      </w:r>
      <w:r w:rsidR="00EF0BEE" w:rsidRPr="000F3397">
        <w:rPr>
          <w:rFonts w:ascii="Times New Roman" w:eastAsia="Times New Roman" w:hAnsi="Times New Roman" w:cs="Times New Roman"/>
          <w:iCs/>
          <w:color w:val="000000" w:themeColor="text1"/>
          <w:sz w:val="26"/>
          <w:szCs w:val="26"/>
          <w:lang w:eastAsia="tr-TR"/>
        </w:rPr>
        <w:t xml:space="preserve">%10 </w:t>
      </w:r>
      <w:r w:rsidRPr="000F3397">
        <w:rPr>
          <w:rFonts w:ascii="Times New Roman" w:eastAsia="Times New Roman" w:hAnsi="Times New Roman" w:cs="Times New Roman"/>
          <w:iCs/>
          <w:color w:val="000000" w:themeColor="text1"/>
          <w:sz w:val="26"/>
          <w:szCs w:val="26"/>
          <w:lang w:eastAsia="tr-TR"/>
        </w:rPr>
        <w:t>indirim.</w:t>
      </w:r>
    </w:p>
    <w:p w:rsidR="002B04F7" w:rsidRPr="000F3397" w:rsidRDefault="00665118"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lastRenderedPageBreak/>
        <w:t>Orijinal maliyeti 20.</w:t>
      </w:r>
      <w:r w:rsidR="002B04F7" w:rsidRPr="000F3397">
        <w:rPr>
          <w:rFonts w:ascii="Times New Roman" w:eastAsia="Times New Roman" w:hAnsi="Times New Roman" w:cs="Times New Roman"/>
          <w:iCs/>
          <w:color w:val="000000" w:themeColor="text1"/>
          <w:sz w:val="26"/>
          <w:szCs w:val="26"/>
          <w:lang w:eastAsia="tr-TR"/>
        </w:rPr>
        <w:t>000</w:t>
      </w:r>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kwachayı</w:t>
      </w:r>
      <w:proofErr w:type="spellEnd"/>
      <w:r w:rsidR="002B04F7" w:rsidRPr="000F3397">
        <w:rPr>
          <w:rFonts w:ascii="Times New Roman" w:eastAsia="Times New Roman" w:hAnsi="Times New Roman" w:cs="Times New Roman"/>
          <w:iCs/>
          <w:color w:val="000000" w:themeColor="text1"/>
          <w:sz w:val="26"/>
          <w:szCs w:val="26"/>
          <w:lang w:eastAsia="tr-TR"/>
        </w:rPr>
        <w:t xml:space="preserve"> aşmayan çiftlik işçileri tarafından kullanılan çiftçilik ve çiftlik konutlarına uygun, çitle çevrili %100 çiftlik iyileştirme ödeneği</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Toprak erozyonu önleme çalışmaları, sondajlar, kuyular, hava ve jeofizik araştırmalar ve su muhafazası için tam maliyet için %100 çiftlik işleri ödeneği.</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Çiftçilik karından ödenen temettüler, dağıtım şirketinin çiftçiliğe başladığı ilk beş yıl için vergiden muaftır.</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Çay, kahve, muz bitkisi veya narenciye veya benzeri bitki veya ağaç yetiştirmek için harcama yapanlara gelişim ödeneği verilir. Bu tür harcamaların %10'u kadar bir ödenek, o işletmenin kazanç veya kârlarının belirlenmesinde mahsup edilir.</w:t>
      </w:r>
    </w:p>
    <w:p w:rsidR="002B04F7" w:rsidRPr="000F3397" w:rsidRDefault="002B04F7" w:rsidP="00AC7E5D">
      <w:pPr>
        <w:pStyle w:val="ListParagraph"/>
        <w:numPr>
          <w:ilvl w:val="0"/>
          <w:numId w:val="21"/>
        </w:numPr>
        <w:tabs>
          <w:tab w:val="left" w:pos="709"/>
          <w:tab w:val="left" w:pos="1170"/>
        </w:tabs>
        <w:spacing w:after="0" w:line="240" w:lineRule="auto"/>
        <w:ind w:right="-79"/>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Tarım ve tarımsal işlemede kullanılan alet, tesis ve makineler için </w:t>
      </w:r>
      <w:r w:rsidR="00FA615D" w:rsidRPr="000F3397">
        <w:rPr>
          <w:rFonts w:ascii="Times New Roman" w:eastAsia="Times New Roman" w:hAnsi="Times New Roman" w:cs="Times New Roman"/>
          <w:iCs/>
          <w:color w:val="000000" w:themeColor="text1"/>
          <w:sz w:val="26"/>
          <w:szCs w:val="26"/>
          <w:lang w:eastAsia="tr-TR"/>
        </w:rPr>
        <w:t>sermaye</w:t>
      </w:r>
      <w:r w:rsidRPr="000F3397">
        <w:rPr>
          <w:rFonts w:ascii="Times New Roman" w:eastAsia="Times New Roman" w:hAnsi="Times New Roman" w:cs="Times New Roman"/>
          <w:iCs/>
          <w:color w:val="000000" w:themeColor="text1"/>
          <w:sz w:val="26"/>
          <w:szCs w:val="26"/>
          <w:lang w:eastAsia="tr-TR"/>
        </w:rPr>
        <w:t xml:space="preserve"> indiriminin %50'den, %100'e yükseltilmesi.</w:t>
      </w:r>
    </w:p>
    <w:p w:rsidR="00A359D5" w:rsidRPr="000F3397" w:rsidRDefault="00A359D5" w:rsidP="00A359D5">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AE2708" w:rsidRPr="000F3397" w:rsidRDefault="002B04F7" w:rsidP="00A359D5">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İmalat:</w:t>
      </w:r>
    </w:p>
    <w:p w:rsidR="002B04F7" w:rsidRPr="000F3397" w:rsidRDefault="002B04F7"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C7E5D" w:rsidRPr="000F3397" w:rsidRDefault="00AC7E5D" w:rsidP="00495AA6">
      <w:pPr>
        <w:pStyle w:val="ListParagraph"/>
        <w:numPr>
          <w:ilvl w:val="0"/>
          <w:numId w:val="31"/>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Ticari İhracatçılar Programı kapsamında yerleşik olmayan işletmeler tarafından yerli ürünlerinin ihracatında KDV iadesi.</w:t>
      </w:r>
    </w:p>
    <w:p w:rsidR="00495AA6" w:rsidRPr="000F3397" w:rsidRDefault="00AC7E5D" w:rsidP="00495AA6">
      <w:pPr>
        <w:pStyle w:val="ListParagraph"/>
        <w:numPr>
          <w:ilvl w:val="0"/>
          <w:numId w:val="31"/>
        </w:numPr>
        <w:autoSpaceDE w:val="0"/>
        <w:autoSpaceDN w:val="0"/>
        <w:adjustRightInd w:val="0"/>
        <w:spacing w:after="0" w:line="240" w:lineRule="auto"/>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Üretimin başlamasından iki yıl önce garantili girdi vergisi talebi.</w:t>
      </w:r>
      <w:r w:rsidR="008F68A9" w:rsidRPr="000F3397">
        <w:rPr>
          <w:rFonts w:ascii="Times New Roman" w:eastAsia="Times New Roman" w:hAnsi="Times New Roman" w:cs="Times New Roman"/>
          <w:iCs/>
          <w:color w:val="000000" w:themeColor="text1"/>
          <w:sz w:val="26"/>
          <w:szCs w:val="26"/>
          <w:lang w:eastAsia="tr-TR"/>
        </w:rPr>
        <w:t xml:space="preserve">  </w:t>
      </w:r>
    </w:p>
    <w:p w:rsidR="00AC7E5D" w:rsidRPr="000F3397" w:rsidRDefault="00AC7E5D" w:rsidP="00495AA6">
      <w:pPr>
        <w:pStyle w:val="ListParagraph"/>
        <w:numPr>
          <w:ilvl w:val="0"/>
          <w:numId w:val="31"/>
        </w:numPr>
        <w:autoSpaceDE w:val="0"/>
        <w:autoSpaceDN w:val="0"/>
        <w:adjustRightInd w:val="0"/>
        <w:spacing w:after="0" w:line="240" w:lineRule="auto"/>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Organik ve kimyasal gübre üretiminden elde edilen gelir, %15 oranında indirimli vergilendirilir.</w:t>
      </w:r>
    </w:p>
    <w:p w:rsidR="00AC7E5D" w:rsidRPr="000F3397" w:rsidRDefault="00AC7E5D" w:rsidP="00495AA6">
      <w:pPr>
        <w:pStyle w:val="ListParagraph"/>
        <w:numPr>
          <w:ilvl w:val="0"/>
          <w:numId w:val="31"/>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İmalat amaçlı kullanılan sanayi binalarındaki sermaye indirimleri %10 oranında kesintiye tabidir.</w:t>
      </w:r>
    </w:p>
    <w:p w:rsidR="00AC7E5D" w:rsidRPr="000F3397" w:rsidRDefault="00AC7E5D" w:rsidP="00EF0BEE">
      <w:pPr>
        <w:pStyle w:val="ListParagraph"/>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C7E5D" w:rsidRPr="000F3397" w:rsidRDefault="00AC7E5D" w:rsidP="00AC7E5D">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Madencilik:</w:t>
      </w:r>
    </w:p>
    <w:p w:rsidR="00AC7E5D" w:rsidRPr="000F3397" w:rsidRDefault="00AC7E5D" w:rsidP="00AC7E5D">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C7E5D" w:rsidRPr="000F3397" w:rsidRDefault="00AC7E5D" w:rsidP="00EF0BEE">
      <w:pPr>
        <w:pStyle w:val="ListParagraph"/>
        <w:numPr>
          <w:ilvl w:val="0"/>
          <w:numId w:val="23"/>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Madencilik sektöründeki arama şirketleri için üretim öncesi harcamalarda yedi yıl boyunca garantili girdi vergisi talebi.</w:t>
      </w:r>
    </w:p>
    <w:p w:rsidR="00AC7E5D" w:rsidRPr="000F3397" w:rsidRDefault="00AC7E5D" w:rsidP="00EF0BEE">
      <w:pPr>
        <w:pStyle w:val="ListParagraph"/>
        <w:numPr>
          <w:ilvl w:val="0"/>
          <w:numId w:val="23"/>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Ana metal madenciliği yapan maden ruhsatına sahip herhangi bir maden şirketi %30 oranında vergilendirilir.</w:t>
      </w:r>
    </w:p>
    <w:p w:rsidR="00AC7E5D" w:rsidRPr="000F3397" w:rsidRDefault="00AC7E5D" w:rsidP="00EF0BEE">
      <w:pPr>
        <w:pStyle w:val="ListParagraph"/>
        <w:numPr>
          <w:ilvl w:val="0"/>
          <w:numId w:val="23"/>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Madencilik ruhsatına sahip olan ve maden işletmeciliği yapan bir maden şirketinin ödediği temettü %0 oranında vergilendirilir.</w:t>
      </w:r>
    </w:p>
    <w:p w:rsidR="00AC7E5D" w:rsidRPr="000F3397" w:rsidRDefault="00AC7E5D" w:rsidP="00EF0BEE">
      <w:pPr>
        <w:pStyle w:val="ListParagraph"/>
        <w:numPr>
          <w:ilvl w:val="0"/>
          <w:numId w:val="23"/>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Binalar, demiryolu hatları, teçhizat, kuyu kazma veya benzeri işler için yapılan sermaye harcamalarında %25 madencilik kesintisi.</w:t>
      </w:r>
    </w:p>
    <w:p w:rsidR="00EF0BEE" w:rsidRPr="000F3397" w:rsidRDefault="00EF0BEE" w:rsidP="00EF0BEE">
      <w:pPr>
        <w:pStyle w:val="ListParagraph"/>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F0BEE" w:rsidRPr="000F3397" w:rsidRDefault="00EF0BEE" w:rsidP="00EF0BEE">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 xml:space="preserve">Turizm: </w:t>
      </w:r>
    </w:p>
    <w:p w:rsidR="00EF0BEE" w:rsidRPr="000F3397" w:rsidRDefault="00EF0BEE" w:rsidP="00EF0BEE">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EF0BEE" w:rsidRPr="000F3397" w:rsidRDefault="00EF0BEE" w:rsidP="002D31B4">
      <w:pPr>
        <w:pStyle w:val="ListParagraph"/>
        <w:numPr>
          <w:ilvl w:val="0"/>
          <w:numId w:val="24"/>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Tur paketlerinde yer alanlar dışında yabancı turistlere sunulan diğer turizm hizmetlerinde KDV oranı sıfırdır.</w:t>
      </w:r>
    </w:p>
    <w:p w:rsidR="00EF0BEE" w:rsidRPr="000F3397" w:rsidRDefault="00EF0BEE" w:rsidP="002D31B4">
      <w:pPr>
        <w:pStyle w:val="ListParagraph"/>
        <w:numPr>
          <w:ilvl w:val="0"/>
          <w:numId w:val="24"/>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Yerleşik olmayan turistler ve ziyaretçiler için seçilen mallar için KDV iadesi.</w:t>
      </w:r>
    </w:p>
    <w:p w:rsidR="00EF0BEE" w:rsidRPr="000F3397" w:rsidRDefault="00EF0BEE" w:rsidP="002D31B4">
      <w:pPr>
        <w:pStyle w:val="ListParagraph"/>
        <w:numPr>
          <w:ilvl w:val="0"/>
          <w:numId w:val="24"/>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Yabancı turistler tarafından ülkeye geçici olarak ithal edilen tüm mallarda ithalat KDV muafiyeti.</w:t>
      </w:r>
    </w:p>
    <w:p w:rsidR="00EF0BEE" w:rsidRPr="000F3397" w:rsidRDefault="00EF0BEE" w:rsidP="002D31B4">
      <w:pPr>
        <w:pStyle w:val="ListParagraph"/>
        <w:numPr>
          <w:ilvl w:val="0"/>
          <w:numId w:val="24"/>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Te</w:t>
      </w:r>
      <w:r w:rsidR="002D31B4" w:rsidRPr="000F3397">
        <w:rPr>
          <w:rFonts w:ascii="Times New Roman" w:eastAsia="Times New Roman" w:hAnsi="Times New Roman" w:cs="Times New Roman"/>
          <w:iCs/>
          <w:color w:val="000000" w:themeColor="text1"/>
          <w:sz w:val="26"/>
          <w:szCs w:val="26"/>
          <w:lang w:eastAsia="tr-TR"/>
        </w:rPr>
        <w:t>sis ve makine maliyetinin %50</w:t>
      </w:r>
      <w:r w:rsidRPr="000F3397">
        <w:rPr>
          <w:rFonts w:ascii="Times New Roman" w:eastAsia="Times New Roman" w:hAnsi="Times New Roman" w:cs="Times New Roman"/>
          <w:iCs/>
          <w:color w:val="000000" w:themeColor="text1"/>
          <w:sz w:val="26"/>
          <w:szCs w:val="26"/>
          <w:lang w:eastAsia="tr-TR"/>
        </w:rPr>
        <w:t xml:space="preserve"> oranında </w:t>
      </w:r>
      <w:r w:rsidR="00FA615D" w:rsidRPr="000F3397">
        <w:rPr>
          <w:rFonts w:ascii="Times New Roman" w:eastAsia="Times New Roman" w:hAnsi="Times New Roman" w:cs="Times New Roman"/>
          <w:iCs/>
          <w:color w:val="000000" w:themeColor="text1"/>
          <w:sz w:val="26"/>
          <w:szCs w:val="26"/>
          <w:lang w:eastAsia="tr-TR"/>
        </w:rPr>
        <w:t>sermaye</w:t>
      </w:r>
      <w:r w:rsidRPr="000F3397">
        <w:rPr>
          <w:rFonts w:ascii="Times New Roman" w:eastAsia="Times New Roman" w:hAnsi="Times New Roman" w:cs="Times New Roman"/>
          <w:iCs/>
          <w:color w:val="000000" w:themeColor="text1"/>
          <w:sz w:val="26"/>
          <w:szCs w:val="26"/>
          <w:lang w:eastAsia="tr-TR"/>
        </w:rPr>
        <w:t xml:space="preserve"> indirimi.</w:t>
      </w:r>
    </w:p>
    <w:p w:rsidR="00EF0BEE" w:rsidRPr="000F3397" w:rsidRDefault="00EF0BEE" w:rsidP="002D31B4">
      <w:pPr>
        <w:pStyle w:val="ListParagraph"/>
        <w:numPr>
          <w:ilvl w:val="0"/>
          <w:numId w:val="24"/>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Otel </w:t>
      </w:r>
      <w:r w:rsidR="00FA615D" w:rsidRPr="000F3397">
        <w:rPr>
          <w:rFonts w:ascii="Times New Roman" w:eastAsia="Times New Roman" w:hAnsi="Times New Roman" w:cs="Times New Roman"/>
          <w:iCs/>
          <w:color w:val="000000" w:themeColor="text1"/>
          <w:sz w:val="26"/>
          <w:szCs w:val="26"/>
          <w:lang w:eastAsia="tr-TR"/>
        </w:rPr>
        <w:t xml:space="preserve">tevsi yatırımlarında </w:t>
      </w:r>
      <w:r w:rsidRPr="000F3397">
        <w:rPr>
          <w:rFonts w:ascii="Times New Roman" w:eastAsia="Times New Roman" w:hAnsi="Times New Roman" w:cs="Times New Roman"/>
          <w:iCs/>
          <w:color w:val="000000" w:themeColor="text1"/>
          <w:sz w:val="26"/>
          <w:szCs w:val="26"/>
          <w:lang w:eastAsia="tr-TR"/>
        </w:rPr>
        <w:t>%10 yatırım indirimi</w:t>
      </w:r>
      <w:r w:rsidR="00FA615D" w:rsidRPr="000F3397">
        <w:rPr>
          <w:rFonts w:ascii="Times New Roman" w:eastAsia="Times New Roman" w:hAnsi="Times New Roman" w:cs="Times New Roman"/>
          <w:iCs/>
          <w:color w:val="000000" w:themeColor="text1"/>
          <w:sz w:val="26"/>
          <w:szCs w:val="26"/>
          <w:lang w:eastAsia="tr-TR"/>
        </w:rPr>
        <w:t xml:space="preserve"> ve </w:t>
      </w:r>
      <w:r w:rsidRPr="000F3397">
        <w:rPr>
          <w:rFonts w:ascii="Times New Roman" w:eastAsia="Times New Roman" w:hAnsi="Times New Roman" w:cs="Times New Roman"/>
          <w:iCs/>
          <w:color w:val="000000" w:themeColor="text1"/>
          <w:sz w:val="26"/>
          <w:szCs w:val="26"/>
          <w:lang w:eastAsia="tr-TR"/>
        </w:rPr>
        <w:t>%5 aşınma ve yıpranma payı</w:t>
      </w:r>
      <w:r w:rsidR="00FA615D" w:rsidRPr="000F3397">
        <w:rPr>
          <w:rFonts w:ascii="Times New Roman" w:eastAsia="Times New Roman" w:hAnsi="Times New Roman" w:cs="Times New Roman"/>
          <w:iCs/>
          <w:color w:val="000000" w:themeColor="text1"/>
          <w:sz w:val="26"/>
          <w:szCs w:val="26"/>
          <w:lang w:eastAsia="tr-TR"/>
        </w:rPr>
        <w:t>.</w:t>
      </w:r>
      <w:r w:rsidR="00033E6A" w:rsidRPr="000F3397">
        <w:rPr>
          <w:rFonts w:ascii="Times New Roman" w:eastAsia="Times New Roman" w:hAnsi="Times New Roman" w:cs="Times New Roman"/>
          <w:iCs/>
          <w:color w:val="000000" w:themeColor="text1"/>
          <w:sz w:val="26"/>
          <w:szCs w:val="26"/>
          <w:lang w:eastAsia="tr-TR"/>
        </w:rPr>
        <w:t xml:space="preserve"> (</w:t>
      </w:r>
      <w:proofErr w:type="gramStart"/>
      <w:r w:rsidR="00033E6A" w:rsidRPr="000F3397">
        <w:rPr>
          <w:rFonts w:ascii="Times New Roman" w:eastAsia="Times New Roman" w:hAnsi="Times New Roman" w:cs="Times New Roman"/>
          <w:iCs/>
          <w:color w:val="000000" w:themeColor="text1"/>
          <w:sz w:val="26"/>
          <w:szCs w:val="26"/>
          <w:lang w:eastAsia="tr-TR"/>
        </w:rPr>
        <w:t>amortisman</w:t>
      </w:r>
      <w:proofErr w:type="gramEnd"/>
      <w:r w:rsidR="00033E6A" w:rsidRPr="000F3397">
        <w:rPr>
          <w:rFonts w:ascii="Times New Roman" w:eastAsia="Times New Roman" w:hAnsi="Times New Roman" w:cs="Times New Roman"/>
          <w:iCs/>
          <w:color w:val="000000" w:themeColor="text1"/>
          <w:sz w:val="26"/>
          <w:szCs w:val="26"/>
          <w:lang w:eastAsia="tr-TR"/>
        </w:rPr>
        <w:t>)</w:t>
      </w:r>
    </w:p>
    <w:p w:rsidR="00EF0BEE" w:rsidRPr="000F3397" w:rsidRDefault="00EF0BEE" w:rsidP="00EF0BEE">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1B57F8" w:rsidRDefault="001B57F8" w:rsidP="007C4DBF">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1B57F8" w:rsidRDefault="001B57F8" w:rsidP="007C4DBF">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p>
    <w:p w:rsidR="007C4DBF" w:rsidRPr="000F3397" w:rsidRDefault="00414CD5" w:rsidP="007C4DBF">
      <w:pPr>
        <w:tabs>
          <w:tab w:val="left" w:pos="709"/>
          <w:tab w:val="left" w:pos="1170"/>
        </w:tabs>
        <w:spacing w:after="0" w:line="240"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lastRenderedPageBreak/>
        <w:t>Genel:</w:t>
      </w:r>
    </w:p>
    <w:p w:rsidR="00414CD5" w:rsidRPr="000F3397" w:rsidRDefault="00414CD5" w:rsidP="007C4DBF">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Uygun sermaye mallarının ithalatında KDV'ye kayıtlı işletmeler için ithalat KDV indirimi. (KDV Erteleme)</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Vergilendirilebilir ürünl</w:t>
      </w:r>
      <w:r w:rsidR="005A0BE5" w:rsidRPr="000F3397">
        <w:rPr>
          <w:rFonts w:ascii="Times New Roman" w:eastAsia="Times New Roman" w:hAnsi="Times New Roman" w:cs="Times New Roman"/>
          <w:iCs/>
          <w:color w:val="000000" w:themeColor="text1"/>
          <w:sz w:val="26"/>
          <w:szCs w:val="26"/>
          <w:lang w:eastAsia="tr-TR"/>
        </w:rPr>
        <w:t>erin ihracatında sıfır KDV</w:t>
      </w:r>
      <w:r w:rsidR="00F64714" w:rsidRPr="000F3397">
        <w:rPr>
          <w:rFonts w:ascii="Times New Roman" w:eastAsia="Times New Roman" w:hAnsi="Times New Roman" w:cs="Times New Roman"/>
          <w:iCs/>
          <w:color w:val="000000" w:themeColor="text1"/>
          <w:sz w:val="26"/>
          <w:szCs w:val="26"/>
          <w:lang w:eastAsia="tr-TR"/>
        </w:rPr>
        <w:t>.</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KDV iadesi garantisi.</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İşletmenin devam eden bir işletme olarak devrinde KDV'nin muafiyeti.</w:t>
      </w:r>
    </w:p>
    <w:p w:rsidR="007C4DBF"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Tedarikç</w:t>
      </w:r>
      <w:r w:rsidR="005A0BE5" w:rsidRPr="000F3397">
        <w:rPr>
          <w:rFonts w:ascii="Times New Roman" w:eastAsia="Times New Roman" w:hAnsi="Times New Roman" w:cs="Times New Roman"/>
          <w:iCs/>
          <w:color w:val="000000" w:themeColor="text1"/>
          <w:sz w:val="26"/>
          <w:szCs w:val="26"/>
          <w:lang w:eastAsia="tr-TR"/>
        </w:rPr>
        <w:t xml:space="preserve">inin </w:t>
      </w:r>
      <w:r w:rsidR="00675261" w:rsidRPr="000F3397">
        <w:rPr>
          <w:rFonts w:ascii="Times New Roman" w:eastAsia="Times New Roman" w:hAnsi="Times New Roman" w:cs="Times New Roman"/>
          <w:iCs/>
          <w:color w:val="000000" w:themeColor="text1"/>
          <w:sz w:val="26"/>
          <w:szCs w:val="26"/>
          <w:lang w:eastAsia="tr-TR"/>
        </w:rPr>
        <w:t>ikametgâhına</w:t>
      </w:r>
      <w:r w:rsidR="005A0BE5" w:rsidRPr="000F3397">
        <w:rPr>
          <w:rFonts w:ascii="Times New Roman" w:eastAsia="Times New Roman" w:hAnsi="Times New Roman" w:cs="Times New Roman"/>
          <w:iCs/>
          <w:color w:val="000000" w:themeColor="text1"/>
          <w:sz w:val="26"/>
          <w:szCs w:val="26"/>
          <w:lang w:eastAsia="tr-TR"/>
        </w:rPr>
        <w:t xml:space="preserve"> bakılmaksızın, </w:t>
      </w:r>
      <w:r w:rsidRPr="000F3397">
        <w:rPr>
          <w:rFonts w:ascii="Times New Roman" w:eastAsia="Times New Roman" w:hAnsi="Times New Roman" w:cs="Times New Roman"/>
          <w:iCs/>
          <w:color w:val="000000" w:themeColor="text1"/>
          <w:sz w:val="26"/>
          <w:szCs w:val="26"/>
          <w:lang w:eastAsia="tr-TR"/>
        </w:rPr>
        <w:t>KDV için eşit muamele</w:t>
      </w:r>
    </w:p>
    <w:p w:rsidR="005A0BE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İnşaat ve İnşaat Mühendisliği Müteahhitleri Birliği (</w:t>
      </w:r>
      <w:proofErr w:type="spellStart"/>
      <w:r w:rsidR="005A0BE5" w:rsidRPr="000F3397">
        <w:rPr>
          <w:rFonts w:ascii="Times New Roman" w:eastAsia="Times New Roman" w:hAnsi="Times New Roman" w:cs="Times New Roman"/>
          <w:iCs/>
          <w:color w:val="000000" w:themeColor="text1"/>
          <w:sz w:val="26"/>
          <w:szCs w:val="26"/>
          <w:lang w:eastAsia="tr-TR"/>
        </w:rPr>
        <w:t>Association</w:t>
      </w:r>
      <w:proofErr w:type="spellEnd"/>
      <w:r w:rsidR="005A0BE5" w:rsidRPr="000F3397">
        <w:rPr>
          <w:rFonts w:ascii="Times New Roman" w:eastAsia="Times New Roman" w:hAnsi="Times New Roman" w:cs="Times New Roman"/>
          <w:iCs/>
          <w:color w:val="000000" w:themeColor="text1"/>
          <w:sz w:val="26"/>
          <w:szCs w:val="26"/>
          <w:lang w:eastAsia="tr-TR"/>
        </w:rPr>
        <w:t xml:space="preserve"> of </w:t>
      </w:r>
      <w:proofErr w:type="spellStart"/>
      <w:r w:rsidR="005A0BE5" w:rsidRPr="000F3397">
        <w:rPr>
          <w:rFonts w:ascii="Times New Roman" w:eastAsia="Times New Roman" w:hAnsi="Times New Roman" w:cs="Times New Roman"/>
          <w:iCs/>
          <w:color w:val="000000" w:themeColor="text1"/>
          <w:sz w:val="26"/>
          <w:szCs w:val="26"/>
          <w:lang w:eastAsia="tr-TR"/>
        </w:rPr>
        <w:t>Building</w:t>
      </w:r>
      <w:proofErr w:type="spellEnd"/>
      <w:r w:rsidR="005A0BE5" w:rsidRPr="000F3397">
        <w:rPr>
          <w:rFonts w:ascii="Times New Roman" w:eastAsia="Times New Roman" w:hAnsi="Times New Roman" w:cs="Times New Roman"/>
          <w:iCs/>
          <w:color w:val="000000" w:themeColor="text1"/>
          <w:sz w:val="26"/>
          <w:szCs w:val="26"/>
          <w:lang w:eastAsia="tr-TR"/>
        </w:rPr>
        <w:t xml:space="preserve"> </w:t>
      </w:r>
      <w:proofErr w:type="spellStart"/>
      <w:r w:rsidR="005A0BE5" w:rsidRPr="000F3397">
        <w:rPr>
          <w:rFonts w:ascii="Times New Roman" w:eastAsia="Times New Roman" w:hAnsi="Times New Roman" w:cs="Times New Roman"/>
          <w:iCs/>
          <w:color w:val="000000" w:themeColor="text1"/>
          <w:sz w:val="26"/>
          <w:szCs w:val="26"/>
          <w:lang w:eastAsia="tr-TR"/>
        </w:rPr>
        <w:t>and</w:t>
      </w:r>
      <w:proofErr w:type="spellEnd"/>
      <w:r w:rsidR="005A0BE5" w:rsidRPr="000F3397">
        <w:rPr>
          <w:rFonts w:ascii="Times New Roman" w:eastAsia="Times New Roman" w:hAnsi="Times New Roman" w:cs="Times New Roman"/>
          <w:iCs/>
          <w:color w:val="000000" w:themeColor="text1"/>
          <w:sz w:val="26"/>
          <w:szCs w:val="26"/>
          <w:lang w:eastAsia="tr-TR"/>
        </w:rPr>
        <w:t xml:space="preserve"> </w:t>
      </w:r>
      <w:proofErr w:type="spellStart"/>
      <w:r w:rsidR="005A0BE5" w:rsidRPr="000F3397">
        <w:rPr>
          <w:rFonts w:ascii="Times New Roman" w:eastAsia="Times New Roman" w:hAnsi="Times New Roman" w:cs="Times New Roman"/>
          <w:iCs/>
          <w:color w:val="000000" w:themeColor="text1"/>
          <w:sz w:val="26"/>
          <w:szCs w:val="26"/>
          <w:lang w:eastAsia="tr-TR"/>
        </w:rPr>
        <w:t>Civil</w:t>
      </w:r>
      <w:proofErr w:type="spellEnd"/>
    </w:p>
    <w:p w:rsidR="00414CD5" w:rsidRPr="000F3397" w:rsidRDefault="005A0BE5" w:rsidP="00F5409F">
      <w:pPr>
        <w:pStyle w:val="ListParagraph"/>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Engineering Contractors, </w:t>
      </w:r>
      <w:r w:rsidR="00414CD5" w:rsidRPr="000F3397">
        <w:rPr>
          <w:rFonts w:ascii="Times New Roman" w:eastAsia="Times New Roman" w:hAnsi="Times New Roman" w:cs="Times New Roman"/>
          <w:iCs/>
          <w:color w:val="000000" w:themeColor="text1"/>
          <w:sz w:val="26"/>
          <w:szCs w:val="26"/>
          <w:lang w:eastAsia="tr-TR"/>
        </w:rPr>
        <w:t>ABCEC) ve Maden Şirketleri üyeleri için KDV'nin nakit muhasebesi</w:t>
      </w:r>
      <w:r w:rsidR="008A21BA" w:rsidRPr="000F3397">
        <w:rPr>
          <w:rFonts w:ascii="Times New Roman" w:eastAsia="Times New Roman" w:hAnsi="Times New Roman" w:cs="Times New Roman"/>
          <w:iCs/>
          <w:color w:val="000000" w:themeColor="text1"/>
          <w:sz w:val="26"/>
          <w:szCs w:val="26"/>
          <w:lang w:eastAsia="tr-TR"/>
        </w:rPr>
        <w:t>.</w:t>
      </w:r>
    </w:p>
    <w:p w:rsidR="008A21BA" w:rsidRPr="000F3397" w:rsidRDefault="008A21BA" w:rsidP="00F5409F">
      <w:pPr>
        <w:pStyle w:val="ListParagraph"/>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Yukarıda belirtilen koşullara tabi olarak, cirosu yıllık </w:t>
      </w:r>
      <w:r w:rsidR="005A0BE5" w:rsidRPr="000F3397">
        <w:rPr>
          <w:rFonts w:ascii="Times New Roman" w:eastAsia="Times New Roman" w:hAnsi="Times New Roman" w:cs="Times New Roman"/>
          <w:iCs/>
          <w:color w:val="000000" w:themeColor="text1"/>
          <w:sz w:val="26"/>
          <w:szCs w:val="26"/>
          <w:lang w:eastAsia="tr-TR"/>
        </w:rPr>
        <w:t>800.000</w:t>
      </w:r>
      <w:r w:rsidR="00F5409F" w:rsidRPr="000F3397">
        <w:rPr>
          <w:rFonts w:ascii="Times New Roman" w:eastAsia="Times New Roman" w:hAnsi="Times New Roman" w:cs="Times New Roman"/>
          <w:iCs/>
          <w:color w:val="000000" w:themeColor="text1"/>
          <w:sz w:val="26"/>
          <w:szCs w:val="26"/>
          <w:lang w:eastAsia="tr-TR"/>
        </w:rPr>
        <w:t xml:space="preserve"> </w:t>
      </w:r>
      <w:proofErr w:type="spellStart"/>
      <w:r w:rsidR="00F5409F" w:rsidRPr="000F3397">
        <w:rPr>
          <w:rFonts w:ascii="Times New Roman" w:eastAsia="Times New Roman" w:hAnsi="Times New Roman" w:cs="Times New Roman"/>
          <w:iCs/>
          <w:color w:val="000000" w:themeColor="text1"/>
          <w:sz w:val="26"/>
          <w:szCs w:val="26"/>
          <w:lang w:eastAsia="tr-TR"/>
        </w:rPr>
        <w:t>kwachanın</w:t>
      </w:r>
      <w:proofErr w:type="spellEnd"/>
      <w:r w:rsidRPr="000F3397">
        <w:rPr>
          <w:rFonts w:ascii="Times New Roman" w:eastAsia="Times New Roman" w:hAnsi="Times New Roman" w:cs="Times New Roman"/>
          <w:iCs/>
          <w:color w:val="000000" w:themeColor="text1"/>
          <w:sz w:val="26"/>
          <w:szCs w:val="26"/>
          <w:lang w:eastAsia="tr-TR"/>
        </w:rPr>
        <w:t xml:space="preserve"> altında olan uyumlu işletmeler için gönüllü kaydın yeniden başlatılması.</w:t>
      </w:r>
    </w:p>
    <w:p w:rsidR="005A0BE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Vergilendirilebilir bir tedarikçiye petrol tedariki üzerinden alınan vergi, söz konusu tedarikin yeniden satış için olduğu durumlar dışında, 18. madde kapsamındaki herhangi bir talep, kesinti veya alacaktan hariç tutulur.</w:t>
      </w:r>
    </w:p>
    <w:p w:rsidR="00414CD5" w:rsidRPr="000F3397" w:rsidRDefault="00F64714"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Finansal Kiralamalarda</w:t>
      </w:r>
      <w:r w:rsidR="00414CD5" w:rsidRPr="000F3397">
        <w:rPr>
          <w:rFonts w:ascii="Times New Roman" w:eastAsia="Times New Roman" w:hAnsi="Times New Roman" w:cs="Times New Roman"/>
          <w:iCs/>
          <w:color w:val="000000" w:themeColor="text1"/>
          <w:sz w:val="26"/>
          <w:szCs w:val="26"/>
          <w:lang w:eastAsia="tr-TR"/>
        </w:rPr>
        <w:t xml:space="preserve"> Faiz Muafiyeti</w:t>
      </w:r>
      <w:r w:rsidRPr="000F3397">
        <w:rPr>
          <w:rFonts w:ascii="Times New Roman" w:eastAsia="Times New Roman" w:hAnsi="Times New Roman" w:cs="Times New Roman"/>
          <w:iCs/>
          <w:color w:val="000000" w:themeColor="text1"/>
          <w:sz w:val="26"/>
          <w:szCs w:val="26"/>
          <w:lang w:eastAsia="tr-TR"/>
        </w:rPr>
        <w:t>.</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Kayıtlı tedarikçiler tarafından yapılan satın almalar için ödenen girdi vergisinde KDV indirimi</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Geleneksel olmayan ihracattan elde edilen gelir, %15'lik indirimli oranda vergilendirilir</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Gelir Vergisi Yasası kapsamındaki toplu yatırım programları için, gelirin toplu yatırım planına katılanlara dağıtıldığı ölçüde gelir vergisinden muafiyet.</w:t>
      </w:r>
    </w:p>
    <w:p w:rsidR="00414CD5" w:rsidRPr="000F3397" w:rsidRDefault="008F68A9"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Kamu Yararı Kuruluşları </w:t>
      </w:r>
      <w:r w:rsidR="00414CD5" w:rsidRPr="000F3397">
        <w:rPr>
          <w:rFonts w:ascii="Times New Roman" w:eastAsia="Times New Roman" w:hAnsi="Times New Roman" w:cs="Times New Roman"/>
          <w:iCs/>
          <w:color w:val="000000" w:themeColor="text1"/>
          <w:sz w:val="26"/>
          <w:szCs w:val="26"/>
          <w:lang w:eastAsia="tr-TR"/>
        </w:rPr>
        <w:t>için vergi indirimi sağlamak için sıfır oranlı tedarik</w:t>
      </w:r>
      <w:r w:rsidR="00F64714" w:rsidRPr="000F3397">
        <w:rPr>
          <w:rFonts w:ascii="Times New Roman" w:eastAsia="Times New Roman" w:hAnsi="Times New Roman" w:cs="Times New Roman"/>
          <w:iCs/>
          <w:color w:val="000000" w:themeColor="text1"/>
          <w:sz w:val="26"/>
          <w:szCs w:val="26"/>
          <w:lang w:eastAsia="tr-TR"/>
        </w:rPr>
        <w:t>.</w:t>
      </w:r>
    </w:p>
    <w:p w:rsidR="00414CD5" w:rsidRPr="000F3397" w:rsidRDefault="00414CD5" w:rsidP="00F64714">
      <w:pPr>
        <w:pStyle w:val="ListParagraph"/>
        <w:numPr>
          <w:ilvl w:val="0"/>
          <w:numId w:val="26"/>
        </w:num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Bireylerin bankalar veya yapı kooperatifleri gibi finansal kuruluşlar nezdindeki tasarruf veya mevduat hesaplarından elde ettikleri faiz üzerinden stopaj </w:t>
      </w:r>
      <w:r w:rsidR="00F64714" w:rsidRPr="000F3397">
        <w:rPr>
          <w:rFonts w:ascii="Times New Roman" w:eastAsia="Times New Roman" w:hAnsi="Times New Roman" w:cs="Times New Roman"/>
          <w:iCs/>
          <w:color w:val="000000" w:themeColor="text1"/>
          <w:sz w:val="26"/>
          <w:szCs w:val="26"/>
          <w:lang w:eastAsia="tr-TR"/>
        </w:rPr>
        <w:t>vergisi uygulanmaz.</w:t>
      </w:r>
      <w:r w:rsidRPr="000F3397">
        <w:rPr>
          <w:rFonts w:ascii="Times New Roman" w:eastAsia="Times New Roman" w:hAnsi="Times New Roman" w:cs="Times New Roman"/>
          <w:iCs/>
          <w:color w:val="000000" w:themeColor="text1"/>
          <w:sz w:val="26"/>
          <w:szCs w:val="26"/>
          <w:lang w:eastAsia="tr-TR"/>
        </w:rPr>
        <w:t xml:space="preserve"> Bu, tasarrufları teşvik etmek ve bireyler üzerindeki vergi yükünü azaltmak </w:t>
      </w:r>
      <w:r w:rsidR="00F64714" w:rsidRPr="000F3397">
        <w:rPr>
          <w:rFonts w:ascii="Times New Roman" w:eastAsia="Times New Roman" w:hAnsi="Times New Roman" w:cs="Times New Roman"/>
          <w:iCs/>
          <w:color w:val="000000" w:themeColor="text1"/>
          <w:sz w:val="26"/>
          <w:szCs w:val="26"/>
          <w:lang w:eastAsia="tr-TR"/>
        </w:rPr>
        <w:t>amacıyla uygulanmaktadır.</w:t>
      </w:r>
    </w:p>
    <w:p w:rsidR="00A359D5" w:rsidRPr="000F3397" w:rsidRDefault="00A359D5" w:rsidP="00A359D5">
      <w:pPr>
        <w:tabs>
          <w:tab w:val="left" w:pos="709"/>
          <w:tab w:val="left" w:pos="1170"/>
        </w:tabs>
        <w:spacing w:after="0" w:line="240" w:lineRule="auto"/>
        <w:ind w:right="-82"/>
        <w:jc w:val="both"/>
        <w:rPr>
          <w:rFonts w:ascii="Times New Roman" w:eastAsia="Times New Roman" w:hAnsi="Times New Roman" w:cs="Times New Roman"/>
          <w:iCs/>
          <w:color w:val="000000" w:themeColor="text1"/>
          <w:sz w:val="26"/>
          <w:szCs w:val="26"/>
          <w:lang w:eastAsia="tr-TR"/>
        </w:rPr>
      </w:pPr>
    </w:p>
    <w:p w:rsidR="00A359D5" w:rsidRPr="000F3397" w:rsidRDefault="00A359D5" w:rsidP="00F64714">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b/>
          <w:iCs/>
          <w:color w:val="000000" w:themeColor="text1"/>
          <w:sz w:val="26"/>
          <w:szCs w:val="26"/>
          <w:lang w:eastAsia="tr-TR"/>
        </w:rPr>
        <w:t>İkincil lisanslara (</w:t>
      </w:r>
      <w:proofErr w:type="spellStart"/>
      <w:r w:rsidRPr="000F3397">
        <w:rPr>
          <w:rFonts w:ascii="Times New Roman" w:eastAsia="Times New Roman" w:hAnsi="Times New Roman" w:cs="Times New Roman"/>
          <w:b/>
          <w:iCs/>
          <w:color w:val="000000" w:themeColor="text1"/>
          <w:sz w:val="26"/>
          <w:szCs w:val="26"/>
          <w:lang w:eastAsia="tr-TR"/>
        </w:rPr>
        <w:t>secondary</w:t>
      </w:r>
      <w:proofErr w:type="spellEnd"/>
      <w:r w:rsidRPr="000F3397">
        <w:rPr>
          <w:rFonts w:ascii="Times New Roman" w:eastAsia="Times New Roman" w:hAnsi="Times New Roman" w:cs="Times New Roman"/>
          <w:b/>
          <w:iCs/>
          <w:color w:val="000000" w:themeColor="text1"/>
          <w:sz w:val="26"/>
          <w:szCs w:val="26"/>
          <w:lang w:eastAsia="tr-TR"/>
        </w:rPr>
        <w:t xml:space="preserve"> </w:t>
      </w:r>
      <w:proofErr w:type="spellStart"/>
      <w:r w:rsidRPr="000F3397">
        <w:rPr>
          <w:rFonts w:ascii="Times New Roman" w:eastAsia="Times New Roman" w:hAnsi="Times New Roman" w:cs="Times New Roman"/>
          <w:b/>
          <w:iCs/>
          <w:color w:val="000000" w:themeColor="text1"/>
          <w:sz w:val="26"/>
          <w:szCs w:val="26"/>
          <w:lang w:eastAsia="tr-TR"/>
        </w:rPr>
        <w:t>licenses</w:t>
      </w:r>
      <w:proofErr w:type="spellEnd"/>
      <w:r w:rsidRPr="000F3397">
        <w:rPr>
          <w:rFonts w:ascii="Times New Roman" w:eastAsia="Times New Roman" w:hAnsi="Times New Roman" w:cs="Times New Roman"/>
          <w:b/>
          <w:iCs/>
          <w:color w:val="000000" w:themeColor="text1"/>
          <w:sz w:val="26"/>
          <w:szCs w:val="26"/>
          <w:lang w:eastAsia="tr-TR"/>
        </w:rPr>
        <w:t>) başvurular</w:t>
      </w:r>
      <w:r w:rsidR="00F5409F" w:rsidRPr="000F3397">
        <w:rPr>
          <w:rFonts w:ascii="Times New Roman" w:eastAsia="Times New Roman" w:hAnsi="Times New Roman" w:cs="Times New Roman"/>
          <w:iCs/>
          <w:color w:val="000000" w:themeColor="text1"/>
          <w:sz w:val="26"/>
          <w:szCs w:val="26"/>
          <w:lang w:eastAsia="tr-TR"/>
        </w:rPr>
        <w:t>:</w:t>
      </w:r>
    </w:p>
    <w:p w:rsidR="00A359D5" w:rsidRPr="000F3397" w:rsidRDefault="00A359D5" w:rsidP="00A359D5">
      <w:pPr>
        <w:pStyle w:val="ListParagraph"/>
        <w:tabs>
          <w:tab w:val="left" w:pos="709"/>
          <w:tab w:val="left" w:pos="1170"/>
        </w:tabs>
        <w:spacing w:after="0" w:line="264" w:lineRule="auto"/>
        <w:ind w:left="284" w:right="-82"/>
        <w:jc w:val="both"/>
        <w:rPr>
          <w:rFonts w:ascii="Times New Roman" w:eastAsia="Times New Roman" w:hAnsi="Times New Roman" w:cs="Times New Roman"/>
          <w:iCs/>
          <w:color w:val="000000" w:themeColor="text1"/>
          <w:sz w:val="26"/>
          <w:szCs w:val="26"/>
          <w:lang w:eastAsia="tr-TR"/>
        </w:rPr>
      </w:pP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Tam çevre etki analizi veya küçük yatırımlarda proje özeti (</w:t>
      </w:r>
      <w:proofErr w:type="spellStart"/>
      <w:r w:rsidRPr="000F3397">
        <w:rPr>
          <w:rFonts w:ascii="Times New Roman" w:eastAsia="Times New Roman" w:hAnsi="Times New Roman" w:cs="Times New Roman"/>
          <w:iCs/>
          <w:color w:val="000000" w:themeColor="text1"/>
          <w:sz w:val="26"/>
          <w:szCs w:val="26"/>
          <w:lang w:eastAsia="tr-TR"/>
        </w:rPr>
        <w:t>project</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brief</w:t>
      </w:r>
      <w:proofErr w:type="spellEnd"/>
      <w:r w:rsidRPr="000F3397">
        <w:rPr>
          <w:rFonts w:ascii="Times New Roman" w:eastAsia="Times New Roman" w:hAnsi="Times New Roman" w:cs="Times New Roman"/>
          <w:iCs/>
          <w:color w:val="000000" w:themeColor="text1"/>
          <w:sz w:val="26"/>
          <w:szCs w:val="26"/>
          <w:lang w:eastAsia="tr-TR"/>
        </w:rPr>
        <w:t>)): İlgili kurum: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Environmental</w:t>
      </w:r>
      <w:proofErr w:type="spellEnd"/>
      <w:r w:rsidRPr="000F3397">
        <w:rPr>
          <w:rFonts w:ascii="Times New Roman" w:eastAsia="Times New Roman" w:hAnsi="Times New Roman" w:cs="Times New Roman"/>
          <w:iCs/>
          <w:color w:val="000000" w:themeColor="text1"/>
          <w:sz w:val="26"/>
          <w:szCs w:val="26"/>
          <w:lang w:eastAsia="tr-TR"/>
        </w:rPr>
        <w:t xml:space="preserve"> Management </w:t>
      </w:r>
      <w:proofErr w:type="spellStart"/>
      <w:r w:rsidRPr="000F3397">
        <w:rPr>
          <w:rFonts w:ascii="Times New Roman" w:eastAsia="Times New Roman" w:hAnsi="Times New Roman" w:cs="Times New Roman"/>
          <w:iCs/>
          <w:color w:val="000000" w:themeColor="text1"/>
          <w:sz w:val="26"/>
          <w:szCs w:val="26"/>
          <w:lang w:eastAsia="tr-TR"/>
        </w:rPr>
        <w:t>Authority</w:t>
      </w:r>
      <w:proofErr w:type="spellEnd"/>
      <w:r w:rsidR="00F64714" w:rsidRPr="000F3397">
        <w:rPr>
          <w:rFonts w:ascii="Times New Roman" w:eastAsia="Times New Roman" w:hAnsi="Times New Roman" w:cs="Times New Roman"/>
          <w:iCs/>
          <w:color w:val="000000" w:themeColor="text1"/>
          <w:sz w:val="26"/>
          <w:szCs w:val="26"/>
          <w:lang w:eastAsia="tr-TR"/>
        </w:rPr>
        <w:t>, ZEMA</w:t>
      </w:r>
      <w:r w:rsidRPr="000F3397">
        <w:rPr>
          <w:rFonts w:ascii="Times New Roman" w:eastAsia="Times New Roman" w:hAnsi="Times New Roman" w:cs="Times New Roman"/>
          <w:iCs/>
          <w:color w:val="000000" w:themeColor="text1"/>
          <w:sz w:val="26"/>
          <w:szCs w:val="26"/>
          <w:lang w:eastAsia="tr-TR"/>
        </w:rPr>
        <w:t xml:space="preserve">),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Telekomünikasyon lisansı (cep telefonu, internet hizmeti işleri): İlgili kurum: ZICTA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Information Communications </w:t>
      </w:r>
      <w:proofErr w:type="spellStart"/>
      <w:r w:rsidRPr="000F3397">
        <w:rPr>
          <w:rFonts w:ascii="Times New Roman" w:eastAsia="Times New Roman" w:hAnsi="Times New Roman" w:cs="Times New Roman"/>
          <w:iCs/>
          <w:color w:val="000000" w:themeColor="text1"/>
          <w:sz w:val="26"/>
          <w:szCs w:val="26"/>
          <w:lang w:eastAsia="tr-TR"/>
        </w:rPr>
        <w:t>and</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Technology</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Authority</w:t>
      </w:r>
      <w:proofErr w:type="spellEnd"/>
      <w:r w:rsidRPr="000F3397">
        <w:rPr>
          <w:rFonts w:ascii="Times New Roman" w:eastAsia="Times New Roman" w:hAnsi="Times New Roman" w:cs="Times New Roman"/>
          <w:iCs/>
          <w:color w:val="000000" w:themeColor="text1"/>
          <w:sz w:val="26"/>
          <w:szCs w:val="26"/>
          <w:lang w:eastAsia="tr-TR"/>
        </w:rPr>
        <w:t xml:space="preserve"> of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Turizm lisansı: Otel, tur işletmeleri, gazino, restoran ve ulusal parklardaki tesisler için lisans ve izin alınması gerekmektedir. İlgili kurumlar: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National</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Tourist</w:t>
      </w:r>
      <w:proofErr w:type="spellEnd"/>
      <w:r w:rsidRPr="000F3397">
        <w:rPr>
          <w:rFonts w:ascii="Times New Roman" w:eastAsia="Times New Roman" w:hAnsi="Times New Roman" w:cs="Times New Roman"/>
          <w:iCs/>
          <w:color w:val="000000" w:themeColor="text1"/>
          <w:sz w:val="26"/>
          <w:szCs w:val="26"/>
          <w:lang w:eastAsia="tr-TR"/>
        </w:rPr>
        <w:t xml:space="preserve"> Board (ZNTB), </w:t>
      </w:r>
      <w:proofErr w:type="spellStart"/>
      <w:r w:rsidRPr="000F3397">
        <w:rPr>
          <w:rFonts w:ascii="Times New Roman" w:eastAsia="Times New Roman" w:hAnsi="Times New Roman" w:cs="Times New Roman"/>
          <w:iCs/>
          <w:color w:val="000000" w:themeColor="text1"/>
          <w:sz w:val="26"/>
          <w:szCs w:val="26"/>
          <w:lang w:eastAsia="tr-TR"/>
        </w:rPr>
        <w:t>Zambia</w:t>
      </w:r>
      <w:proofErr w:type="spellEnd"/>
      <w:r w:rsidRPr="000F3397">
        <w:rPr>
          <w:rFonts w:ascii="Times New Roman" w:eastAsia="Times New Roman" w:hAnsi="Times New Roman" w:cs="Times New Roman"/>
          <w:iCs/>
          <w:color w:val="000000" w:themeColor="text1"/>
          <w:sz w:val="26"/>
          <w:szCs w:val="26"/>
          <w:lang w:eastAsia="tr-TR"/>
        </w:rPr>
        <w:t xml:space="preserve"> Wildlife </w:t>
      </w:r>
      <w:proofErr w:type="spellStart"/>
      <w:r w:rsidRPr="000F3397">
        <w:rPr>
          <w:rFonts w:ascii="Times New Roman" w:eastAsia="Times New Roman" w:hAnsi="Times New Roman" w:cs="Times New Roman"/>
          <w:iCs/>
          <w:color w:val="000000" w:themeColor="text1"/>
          <w:sz w:val="26"/>
          <w:szCs w:val="26"/>
          <w:lang w:eastAsia="tr-TR"/>
        </w:rPr>
        <w:t>Authority</w:t>
      </w:r>
      <w:proofErr w:type="spellEnd"/>
      <w:r w:rsidRPr="000F3397">
        <w:rPr>
          <w:rFonts w:ascii="Times New Roman" w:eastAsia="Times New Roman" w:hAnsi="Times New Roman" w:cs="Times New Roman"/>
          <w:iCs/>
          <w:color w:val="000000" w:themeColor="text1"/>
          <w:sz w:val="26"/>
          <w:szCs w:val="26"/>
          <w:lang w:eastAsia="tr-TR"/>
        </w:rPr>
        <w:t xml:space="preserve"> (ZAWA) ve yerel belediyeler,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Finansal kuruluşlar (banka) ve finansal olmayan kuruluşlar (döviz büroları) için Zambiya Merkez Bankasından onay,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lastRenderedPageBreak/>
        <w:t xml:space="preserve">Sigorta şirketleri için yetki başvurusu, ilgili kuruluş: </w:t>
      </w:r>
      <w:proofErr w:type="spellStart"/>
      <w:r w:rsidRPr="000F3397">
        <w:rPr>
          <w:rFonts w:ascii="Times New Roman" w:eastAsia="Times New Roman" w:hAnsi="Times New Roman" w:cs="Times New Roman"/>
          <w:iCs/>
          <w:color w:val="000000" w:themeColor="text1"/>
          <w:sz w:val="26"/>
          <w:szCs w:val="26"/>
          <w:lang w:eastAsia="tr-TR"/>
        </w:rPr>
        <w:t>the</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Pensions</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and</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Insurance</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Authority</w:t>
      </w:r>
      <w:proofErr w:type="spellEnd"/>
      <w:r w:rsidRPr="000F3397">
        <w:rPr>
          <w:rFonts w:ascii="Times New Roman" w:eastAsia="Times New Roman" w:hAnsi="Times New Roman" w:cs="Times New Roman"/>
          <w:iCs/>
          <w:color w:val="000000" w:themeColor="text1"/>
          <w:sz w:val="26"/>
          <w:szCs w:val="26"/>
          <w:lang w:eastAsia="tr-TR"/>
        </w:rPr>
        <w:t xml:space="preserve"> (PIA) </w:t>
      </w:r>
      <w:proofErr w:type="spellStart"/>
      <w:r w:rsidRPr="000F3397">
        <w:rPr>
          <w:rFonts w:ascii="Times New Roman" w:eastAsia="Times New Roman" w:hAnsi="Times New Roman" w:cs="Times New Roman"/>
          <w:iCs/>
          <w:color w:val="000000" w:themeColor="text1"/>
          <w:sz w:val="26"/>
          <w:szCs w:val="26"/>
          <w:lang w:eastAsia="tr-TR"/>
        </w:rPr>
        <w:t>or</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Securities</w:t>
      </w:r>
      <w:proofErr w:type="spellEnd"/>
      <w:r w:rsidRPr="000F3397">
        <w:rPr>
          <w:rFonts w:ascii="Times New Roman" w:eastAsia="Times New Roman" w:hAnsi="Times New Roman" w:cs="Times New Roman"/>
          <w:iCs/>
          <w:color w:val="000000" w:themeColor="text1"/>
          <w:sz w:val="26"/>
          <w:szCs w:val="26"/>
          <w:lang w:eastAsia="tr-TR"/>
        </w:rPr>
        <w:t xml:space="preserve"> Exchange </w:t>
      </w:r>
      <w:proofErr w:type="spellStart"/>
      <w:r w:rsidRPr="000F3397">
        <w:rPr>
          <w:rFonts w:ascii="Times New Roman" w:eastAsia="Times New Roman" w:hAnsi="Times New Roman" w:cs="Times New Roman"/>
          <w:iCs/>
          <w:color w:val="000000" w:themeColor="text1"/>
          <w:sz w:val="26"/>
          <w:szCs w:val="26"/>
          <w:lang w:eastAsia="tr-TR"/>
        </w:rPr>
        <w:t>Commission</w:t>
      </w:r>
      <w:proofErr w:type="spellEnd"/>
      <w:r w:rsidRPr="000F3397">
        <w:rPr>
          <w:rFonts w:ascii="Times New Roman" w:eastAsia="Times New Roman" w:hAnsi="Times New Roman" w:cs="Times New Roman"/>
          <w:iCs/>
          <w:color w:val="000000" w:themeColor="text1"/>
          <w:sz w:val="26"/>
          <w:szCs w:val="26"/>
          <w:lang w:eastAsia="tr-TR"/>
        </w:rPr>
        <w:t xml:space="preserve"> (SEC),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Klinik, ameliyathane, muayenehane, eczane, vb. sağlık kuruluşları için onay, il</w:t>
      </w:r>
      <w:r w:rsidR="00F5409F" w:rsidRPr="000F3397">
        <w:rPr>
          <w:rFonts w:ascii="Times New Roman" w:eastAsia="Times New Roman" w:hAnsi="Times New Roman" w:cs="Times New Roman"/>
          <w:iCs/>
          <w:color w:val="000000" w:themeColor="text1"/>
          <w:sz w:val="26"/>
          <w:szCs w:val="26"/>
          <w:lang w:eastAsia="tr-TR"/>
        </w:rPr>
        <w:t xml:space="preserve">gili kurum: </w:t>
      </w:r>
      <w:proofErr w:type="spellStart"/>
      <w:r w:rsidR="00F5409F" w:rsidRPr="000F3397">
        <w:rPr>
          <w:rFonts w:ascii="Times New Roman" w:eastAsia="Times New Roman" w:hAnsi="Times New Roman" w:cs="Times New Roman"/>
          <w:iCs/>
          <w:color w:val="000000" w:themeColor="text1"/>
          <w:sz w:val="26"/>
          <w:szCs w:val="26"/>
          <w:lang w:eastAsia="tr-TR"/>
        </w:rPr>
        <w:t>the</w:t>
      </w:r>
      <w:proofErr w:type="spellEnd"/>
      <w:r w:rsidR="00F5409F" w:rsidRPr="000F3397">
        <w:rPr>
          <w:rFonts w:ascii="Times New Roman" w:eastAsia="Times New Roman" w:hAnsi="Times New Roman" w:cs="Times New Roman"/>
          <w:iCs/>
          <w:color w:val="000000" w:themeColor="text1"/>
          <w:sz w:val="26"/>
          <w:szCs w:val="26"/>
          <w:lang w:eastAsia="tr-TR"/>
        </w:rPr>
        <w:t xml:space="preserve"> </w:t>
      </w:r>
      <w:proofErr w:type="spellStart"/>
      <w:r w:rsidR="00F5409F" w:rsidRPr="000F3397">
        <w:rPr>
          <w:rFonts w:ascii="Times New Roman" w:eastAsia="Times New Roman" w:hAnsi="Times New Roman" w:cs="Times New Roman"/>
          <w:iCs/>
          <w:color w:val="000000" w:themeColor="text1"/>
          <w:sz w:val="26"/>
          <w:szCs w:val="26"/>
          <w:lang w:eastAsia="tr-TR"/>
        </w:rPr>
        <w:t>Pharmaceutical</w:t>
      </w:r>
      <w:proofErr w:type="spellEnd"/>
      <w:r w:rsidR="00F5409F" w:rsidRPr="000F3397">
        <w:rPr>
          <w:rFonts w:ascii="Times New Roman" w:eastAsia="Times New Roman" w:hAnsi="Times New Roman" w:cs="Times New Roman"/>
          <w:iCs/>
          <w:color w:val="000000" w:themeColor="text1"/>
          <w:sz w:val="26"/>
          <w:szCs w:val="26"/>
          <w:lang w:eastAsia="tr-TR"/>
        </w:rPr>
        <w:t xml:space="preserve"> </w:t>
      </w:r>
      <w:proofErr w:type="spellStart"/>
      <w:r w:rsidR="00F5409F" w:rsidRPr="000F3397">
        <w:rPr>
          <w:rFonts w:ascii="Times New Roman" w:eastAsia="Times New Roman" w:hAnsi="Times New Roman" w:cs="Times New Roman"/>
          <w:iCs/>
          <w:color w:val="000000" w:themeColor="text1"/>
          <w:sz w:val="26"/>
          <w:szCs w:val="26"/>
          <w:lang w:eastAsia="tr-TR"/>
        </w:rPr>
        <w:t>R</w:t>
      </w:r>
      <w:r w:rsidRPr="000F3397">
        <w:rPr>
          <w:rFonts w:ascii="Times New Roman" w:eastAsia="Times New Roman" w:hAnsi="Times New Roman" w:cs="Times New Roman"/>
          <w:iCs/>
          <w:color w:val="000000" w:themeColor="text1"/>
          <w:sz w:val="26"/>
          <w:szCs w:val="26"/>
          <w:lang w:eastAsia="tr-TR"/>
        </w:rPr>
        <w:t>egulatory</w:t>
      </w:r>
      <w:proofErr w:type="spellEnd"/>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Authority</w:t>
      </w:r>
      <w:proofErr w:type="spellEnd"/>
      <w:r w:rsidRPr="000F3397">
        <w:rPr>
          <w:rFonts w:ascii="Times New Roman" w:eastAsia="Times New Roman" w:hAnsi="Times New Roman" w:cs="Times New Roman"/>
          <w:iCs/>
          <w:color w:val="000000" w:themeColor="text1"/>
          <w:sz w:val="26"/>
          <w:szCs w:val="26"/>
          <w:lang w:eastAsia="tr-TR"/>
        </w:rPr>
        <w:t xml:space="preserve"> (PRA) </w:t>
      </w:r>
    </w:p>
    <w:p w:rsidR="00A359D5" w:rsidRPr="000F3397" w:rsidRDefault="00A359D5" w:rsidP="00F64714">
      <w:pPr>
        <w:pStyle w:val="ListParagraph"/>
        <w:numPr>
          <w:ilvl w:val="0"/>
          <w:numId w:val="27"/>
        </w:num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İmalathane yatırımları için yerel belediyelerden imalat lisansı.      </w:t>
      </w:r>
    </w:p>
    <w:p w:rsidR="009E5D72" w:rsidRPr="000F3397" w:rsidRDefault="009E5D72" w:rsidP="009E5D72">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9E5D72" w:rsidRPr="000F3397" w:rsidRDefault="006F4C8E"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u w:val="single"/>
          <w:lang w:eastAsia="tr-TR"/>
        </w:rPr>
      </w:pPr>
      <w:r w:rsidRPr="000F3397">
        <w:rPr>
          <w:rFonts w:ascii="Times New Roman" w:eastAsia="Times New Roman" w:hAnsi="Times New Roman" w:cs="Times New Roman"/>
          <w:b/>
          <w:iCs/>
          <w:color w:val="000000" w:themeColor="text1"/>
          <w:sz w:val="26"/>
          <w:szCs w:val="26"/>
          <w:u w:val="single"/>
          <w:lang w:eastAsia="tr-TR"/>
        </w:rPr>
        <w:t xml:space="preserve">3.Ülke ekonomisinin gidişatına dair </w:t>
      </w:r>
      <w:r w:rsidR="001B57F8">
        <w:rPr>
          <w:rFonts w:ascii="Times New Roman" w:eastAsia="Times New Roman" w:hAnsi="Times New Roman" w:cs="Times New Roman"/>
          <w:b/>
          <w:iCs/>
          <w:color w:val="000000" w:themeColor="text1"/>
          <w:sz w:val="26"/>
          <w:szCs w:val="26"/>
          <w:u w:val="single"/>
          <w:lang w:eastAsia="tr-TR"/>
        </w:rPr>
        <w:t>b</w:t>
      </w:r>
      <w:r w:rsidR="009E5D72" w:rsidRPr="000F3397">
        <w:rPr>
          <w:rFonts w:ascii="Times New Roman" w:eastAsia="Times New Roman" w:hAnsi="Times New Roman" w:cs="Times New Roman"/>
          <w:b/>
          <w:iCs/>
          <w:color w:val="000000" w:themeColor="text1"/>
          <w:sz w:val="26"/>
          <w:szCs w:val="26"/>
          <w:u w:val="single"/>
          <w:lang w:eastAsia="tr-TR"/>
        </w:rPr>
        <w:t>eklentiler</w:t>
      </w:r>
      <w:r w:rsidR="001B57F8">
        <w:rPr>
          <w:rFonts w:ascii="Times New Roman" w:eastAsia="Times New Roman" w:hAnsi="Times New Roman" w:cs="Times New Roman"/>
          <w:b/>
          <w:iCs/>
          <w:color w:val="000000" w:themeColor="text1"/>
          <w:sz w:val="26"/>
          <w:szCs w:val="26"/>
          <w:u w:val="single"/>
          <w:lang w:eastAsia="tr-TR"/>
        </w:rPr>
        <w:t xml:space="preserve"> (Economist)</w:t>
      </w:r>
      <w:r w:rsidRPr="000F3397">
        <w:rPr>
          <w:rFonts w:ascii="Times New Roman" w:eastAsia="Times New Roman" w:hAnsi="Times New Roman" w:cs="Times New Roman"/>
          <w:b/>
          <w:iCs/>
          <w:color w:val="000000" w:themeColor="text1"/>
          <w:sz w:val="26"/>
          <w:szCs w:val="26"/>
          <w:u w:val="single"/>
          <w:lang w:eastAsia="tr-TR"/>
        </w:rPr>
        <w:t>:</w:t>
      </w:r>
    </w:p>
    <w:p w:rsidR="00F5409F" w:rsidRPr="000F3397" w:rsidRDefault="00F5409F"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327D04" w:rsidRPr="000F3397" w:rsidRDefault="00E232B6" w:rsidP="00BE6DF5">
      <w:pPr>
        <w:tabs>
          <w:tab w:val="left" w:pos="709"/>
          <w:tab w:val="left" w:pos="1170"/>
        </w:tabs>
        <w:spacing w:after="0" w:line="264"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E</w:t>
      </w:r>
      <w:r w:rsidR="00327D04" w:rsidRPr="000F3397">
        <w:rPr>
          <w:rFonts w:ascii="Times New Roman" w:eastAsia="Times New Roman" w:hAnsi="Times New Roman" w:cs="Times New Roman"/>
          <w:b/>
          <w:i/>
          <w:iCs/>
          <w:color w:val="000000" w:themeColor="text1"/>
          <w:sz w:val="26"/>
          <w:szCs w:val="26"/>
          <w:lang w:eastAsia="tr-TR"/>
        </w:rPr>
        <w:t>konomik Büyüme:</w:t>
      </w:r>
    </w:p>
    <w:p w:rsidR="00623FB3" w:rsidRPr="000F3397" w:rsidRDefault="00623FB3"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FD420B" w:rsidRPr="000F3397" w:rsidRDefault="00BE6DF5"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Hükümet</w:t>
      </w:r>
      <w:r w:rsidR="00572FF1" w:rsidRPr="000F3397">
        <w:rPr>
          <w:rFonts w:ascii="Times New Roman" w:eastAsia="Times New Roman" w:hAnsi="Times New Roman" w:cs="Times New Roman"/>
          <w:iCs/>
          <w:color w:val="000000" w:themeColor="text1"/>
          <w:sz w:val="26"/>
          <w:szCs w:val="26"/>
          <w:lang w:eastAsia="tr-TR"/>
        </w:rPr>
        <w:t>in</w:t>
      </w:r>
      <w:r w:rsidRPr="000F3397">
        <w:rPr>
          <w:rFonts w:ascii="Times New Roman" w:eastAsia="Times New Roman" w:hAnsi="Times New Roman" w:cs="Times New Roman"/>
          <w:iCs/>
          <w:color w:val="000000" w:themeColor="text1"/>
          <w:sz w:val="26"/>
          <w:szCs w:val="26"/>
          <w:lang w:eastAsia="tr-TR"/>
        </w:rPr>
        <w:t xml:space="preserve"> kemer</w:t>
      </w:r>
      <w:r w:rsidR="00572FF1" w:rsidRPr="000F3397">
        <w:rPr>
          <w:rFonts w:ascii="Times New Roman" w:eastAsia="Times New Roman" w:hAnsi="Times New Roman" w:cs="Times New Roman"/>
          <w:iCs/>
          <w:color w:val="000000" w:themeColor="text1"/>
          <w:sz w:val="26"/>
          <w:szCs w:val="26"/>
          <w:lang w:eastAsia="tr-TR"/>
        </w:rPr>
        <w:t xml:space="preserve"> </w:t>
      </w:r>
      <w:r w:rsidRPr="000F3397">
        <w:rPr>
          <w:rFonts w:ascii="Times New Roman" w:eastAsia="Times New Roman" w:hAnsi="Times New Roman" w:cs="Times New Roman"/>
          <w:iCs/>
          <w:color w:val="000000" w:themeColor="text1"/>
          <w:sz w:val="26"/>
          <w:szCs w:val="26"/>
          <w:lang w:eastAsia="tr-TR"/>
        </w:rPr>
        <w:t>sık</w:t>
      </w:r>
      <w:r w:rsidR="00495AA6" w:rsidRPr="000F3397">
        <w:rPr>
          <w:rFonts w:ascii="Times New Roman" w:eastAsia="Times New Roman" w:hAnsi="Times New Roman" w:cs="Times New Roman"/>
          <w:iCs/>
          <w:color w:val="000000" w:themeColor="text1"/>
          <w:sz w:val="26"/>
          <w:szCs w:val="26"/>
          <w:lang w:eastAsia="tr-TR"/>
        </w:rPr>
        <w:t>an</w:t>
      </w:r>
      <w:r w:rsidR="00572FF1" w:rsidRPr="000F3397">
        <w:rPr>
          <w:rFonts w:ascii="Times New Roman" w:eastAsia="Times New Roman" w:hAnsi="Times New Roman" w:cs="Times New Roman"/>
          <w:iCs/>
          <w:color w:val="000000" w:themeColor="text1"/>
          <w:sz w:val="26"/>
          <w:szCs w:val="26"/>
          <w:lang w:eastAsia="tr-TR"/>
        </w:rPr>
        <w:t xml:space="preserve"> politikaları yanı</w:t>
      </w:r>
      <w:r w:rsidR="00495AA6" w:rsidRPr="000F3397">
        <w:rPr>
          <w:rFonts w:ascii="Times New Roman" w:eastAsia="Times New Roman" w:hAnsi="Times New Roman" w:cs="Times New Roman"/>
          <w:iCs/>
          <w:color w:val="000000" w:themeColor="text1"/>
          <w:sz w:val="26"/>
          <w:szCs w:val="26"/>
          <w:lang w:eastAsia="tr-TR"/>
        </w:rPr>
        <w:t xml:space="preserve"> </w:t>
      </w:r>
      <w:r w:rsidR="00572FF1" w:rsidRPr="000F3397">
        <w:rPr>
          <w:rFonts w:ascii="Times New Roman" w:eastAsia="Times New Roman" w:hAnsi="Times New Roman" w:cs="Times New Roman"/>
          <w:iCs/>
          <w:color w:val="000000" w:themeColor="text1"/>
          <w:sz w:val="26"/>
          <w:szCs w:val="26"/>
          <w:lang w:eastAsia="tr-TR"/>
        </w:rPr>
        <w:t xml:space="preserve">sıra kararsız </w:t>
      </w:r>
      <w:r w:rsidR="00E232B6" w:rsidRPr="000F3397">
        <w:rPr>
          <w:rFonts w:ascii="Times New Roman" w:eastAsia="Times New Roman" w:hAnsi="Times New Roman" w:cs="Times New Roman"/>
          <w:iCs/>
          <w:color w:val="000000" w:themeColor="text1"/>
          <w:sz w:val="26"/>
          <w:szCs w:val="26"/>
          <w:lang w:eastAsia="tr-TR"/>
        </w:rPr>
        <w:t>uygulamaları</w:t>
      </w:r>
      <w:r w:rsidRPr="000F3397">
        <w:rPr>
          <w:rFonts w:ascii="Times New Roman" w:eastAsia="Times New Roman" w:hAnsi="Times New Roman" w:cs="Times New Roman"/>
          <w:iCs/>
          <w:color w:val="000000" w:themeColor="text1"/>
          <w:sz w:val="26"/>
          <w:szCs w:val="26"/>
          <w:lang w:eastAsia="tr-TR"/>
        </w:rPr>
        <w:t xml:space="preserve"> ve zayıf yatırımcı ilişkileri </w:t>
      </w:r>
      <w:r w:rsidR="00572FF1" w:rsidRPr="000F3397">
        <w:rPr>
          <w:rFonts w:ascii="Times New Roman" w:eastAsia="Times New Roman" w:hAnsi="Times New Roman" w:cs="Times New Roman"/>
          <w:iCs/>
          <w:color w:val="000000" w:themeColor="text1"/>
          <w:sz w:val="26"/>
          <w:szCs w:val="26"/>
          <w:lang w:eastAsia="tr-TR"/>
        </w:rPr>
        <w:t xml:space="preserve">sebebiyle </w:t>
      </w:r>
      <w:r w:rsidRPr="000F3397">
        <w:rPr>
          <w:rFonts w:ascii="Times New Roman" w:eastAsia="Times New Roman" w:hAnsi="Times New Roman" w:cs="Times New Roman"/>
          <w:iCs/>
          <w:color w:val="000000" w:themeColor="text1"/>
          <w:sz w:val="26"/>
          <w:szCs w:val="26"/>
          <w:lang w:eastAsia="tr-TR"/>
        </w:rPr>
        <w:t xml:space="preserve">özel sektörün </w:t>
      </w:r>
      <w:r w:rsidR="00572FF1" w:rsidRPr="000F3397">
        <w:rPr>
          <w:rFonts w:ascii="Times New Roman" w:eastAsia="Times New Roman" w:hAnsi="Times New Roman" w:cs="Times New Roman"/>
          <w:iCs/>
          <w:color w:val="000000" w:themeColor="text1"/>
          <w:sz w:val="26"/>
          <w:szCs w:val="26"/>
          <w:lang w:eastAsia="tr-TR"/>
        </w:rPr>
        <w:t>toparlanmasını engelleye</w:t>
      </w:r>
      <w:r w:rsidR="00495AA6" w:rsidRPr="000F3397">
        <w:rPr>
          <w:rFonts w:ascii="Times New Roman" w:eastAsia="Times New Roman" w:hAnsi="Times New Roman" w:cs="Times New Roman"/>
          <w:iCs/>
          <w:color w:val="000000" w:themeColor="text1"/>
          <w:sz w:val="26"/>
          <w:szCs w:val="26"/>
          <w:lang w:eastAsia="tr-TR"/>
        </w:rPr>
        <w:t xml:space="preserve">n ortamda </w:t>
      </w:r>
      <w:r w:rsidRPr="000F3397">
        <w:rPr>
          <w:rFonts w:ascii="Times New Roman" w:eastAsia="Times New Roman" w:hAnsi="Times New Roman" w:cs="Times New Roman"/>
          <w:iCs/>
          <w:color w:val="000000" w:themeColor="text1"/>
          <w:sz w:val="26"/>
          <w:szCs w:val="26"/>
          <w:lang w:eastAsia="tr-TR"/>
        </w:rPr>
        <w:t>ekonomik büyüme</w:t>
      </w:r>
      <w:r w:rsidR="00572FF1" w:rsidRPr="000F3397">
        <w:rPr>
          <w:rFonts w:ascii="Times New Roman" w:eastAsia="Times New Roman" w:hAnsi="Times New Roman" w:cs="Times New Roman"/>
          <w:iCs/>
          <w:color w:val="000000" w:themeColor="text1"/>
          <w:sz w:val="26"/>
          <w:szCs w:val="26"/>
          <w:lang w:eastAsia="tr-TR"/>
        </w:rPr>
        <w:t>,</w:t>
      </w:r>
      <w:r w:rsidRPr="000F3397">
        <w:rPr>
          <w:rFonts w:ascii="Times New Roman" w:eastAsia="Times New Roman" w:hAnsi="Times New Roman" w:cs="Times New Roman"/>
          <w:iCs/>
          <w:color w:val="000000" w:themeColor="text1"/>
          <w:sz w:val="26"/>
          <w:szCs w:val="26"/>
          <w:lang w:eastAsia="tr-TR"/>
        </w:rPr>
        <w:t xml:space="preserve"> Zambiya'nın uzun vadeli potansiyelinin oldukça altın</w:t>
      </w:r>
      <w:r w:rsidR="00572FF1" w:rsidRPr="000F3397">
        <w:rPr>
          <w:rFonts w:ascii="Times New Roman" w:eastAsia="Times New Roman" w:hAnsi="Times New Roman" w:cs="Times New Roman"/>
          <w:iCs/>
          <w:color w:val="000000" w:themeColor="text1"/>
          <w:sz w:val="26"/>
          <w:szCs w:val="26"/>
          <w:lang w:eastAsia="tr-TR"/>
        </w:rPr>
        <w:t xml:space="preserve">da </w:t>
      </w:r>
      <w:r w:rsidR="00910B11" w:rsidRPr="000F3397">
        <w:rPr>
          <w:rFonts w:ascii="Times New Roman" w:eastAsia="Times New Roman" w:hAnsi="Times New Roman" w:cs="Times New Roman"/>
          <w:iCs/>
          <w:color w:val="000000" w:themeColor="text1"/>
          <w:sz w:val="26"/>
          <w:szCs w:val="26"/>
          <w:lang w:eastAsia="tr-TR"/>
        </w:rPr>
        <w:t>kalmıştır</w:t>
      </w:r>
      <w:r w:rsidR="00572FF1" w:rsidRPr="000F3397">
        <w:rPr>
          <w:rFonts w:ascii="Times New Roman" w:eastAsia="Times New Roman" w:hAnsi="Times New Roman" w:cs="Times New Roman"/>
          <w:iCs/>
          <w:color w:val="000000" w:themeColor="text1"/>
          <w:sz w:val="26"/>
          <w:szCs w:val="26"/>
          <w:lang w:eastAsia="tr-TR"/>
        </w:rPr>
        <w:t>. Zambiya'nın</w:t>
      </w:r>
      <w:r w:rsidRPr="000F3397">
        <w:rPr>
          <w:rFonts w:ascii="Times New Roman" w:eastAsia="Times New Roman" w:hAnsi="Times New Roman" w:cs="Times New Roman"/>
          <w:iCs/>
          <w:color w:val="000000" w:themeColor="text1"/>
          <w:sz w:val="26"/>
          <w:szCs w:val="26"/>
          <w:lang w:eastAsia="tr-TR"/>
        </w:rPr>
        <w:t xml:space="preserve"> </w:t>
      </w:r>
      <w:proofErr w:type="spellStart"/>
      <w:r w:rsidRPr="000F3397">
        <w:rPr>
          <w:rFonts w:ascii="Times New Roman" w:eastAsia="Times New Roman" w:hAnsi="Times New Roman" w:cs="Times New Roman"/>
          <w:iCs/>
          <w:color w:val="000000" w:themeColor="text1"/>
          <w:sz w:val="26"/>
          <w:szCs w:val="26"/>
          <w:lang w:eastAsia="tr-TR"/>
        </w:rPr>
        <w:t>koronavirüs</w:t>
      </w:r>
      <w:proofErr w:type="spellEnd"/>
      <w:r w:rsidRPr="000F3397">
        <w:rPr>
          <w:rFonts w:ascii="Times New Roman" w:eastAsia="Times New Roman" w:hAnsi="Times New Roman" w:cs="Times New Roman"/>
          <w:iCs/>
          <w:color w:val="000000" w:themeColor="text1"/>
          <w:sz w:val="26"/>
          <w:szCs w:val="26"/>
          <w:lang w:eastAsia="tr-TR"/>
        </w:rPr>
        <w:t xml:space="preserve"> </w:t>
      </w:r>
      <w:r w:rsidR="00495AA6" w:rsidRPr="000F3397">
        <w:rPr>
          <w:rFonts w:ascii="Times New Roman" w:eastAsia="Times New Roman" w:hAnsi="Times New Roman" w:cs="Times New Roman"/>
          <w:iCs/>
          <w:color w:val="000000" w:themeColor="text1"/>
          <w:sz w:val="26"/>
          <w:szCs w:val="26"/>
          <w:lang w:eastAsia="tr-TR"/>
        </w:rPr>
        <w:t>salgınının</w:t>
      </w:r>
      <w:r w:rsidRPr="000F3397">
        <w:rPr>
          <w:rFonts w:ascii="Times New Roman" w:eastAsia="Times New Roman" w:hAnsi="Times New Roman" w:cs="Times New Roman"/>
          <w:iCs/>
          <w:color w:val="000000" w:themeColor="text1"/>
          <w:sz w:val="26"/>
          <w:szCs w:val="26"/>
          <w:lang w:eastAsia="tr-TR"/>
        </w:rPr>
        <w:t xml:space="preserve"> patlak vermesiyle ortaya çıkan dış </w:t>
      </w:r>
      <w:r w:rsidR="00E267F0" w:rsidRPr="000F3397">
        <w:rPr>
          <w:rFonts w:ascii="Times New Roman" w:eastAsia="Times New Roman" w:hAnsi="Times New Roman" w:cs="Times New Roman"/>
          <w:iCs/>
          <w:color w:val="000000" w:themeColor="text1"/>
          <w:sz w:val="26"/>
          <w:szCs w:val="26"/>
          <w:lang w:eastAsia="tr-TR"/>
        </w:rPr>
        <w:t>ş</w:t>
      </w:r>
      <w:r w:rsidR="00495AA6" w:rsidRPr="000F3397">
        <w:rPr>
          <w:rFonts w:ascii="Times New Roman" w:eastAsia="Times New Roman" w:hAnsi="Times New Roman" w:cs="Times New Roman"/>
          <w:iCs/>
          <w:color w:val="000000" w:themeColor="text1"/>
          <w:sz w:val="26"/>
          <w:szCs w:val="26"/>
          <w:lang w:eastAsia="tr-TR"/>
        </w:rPr>
        <w:t xml:space="preserve">okun etkisiyle </w:t>
      </w:r>
      <w:proofErr w:type="spellStart"/>
      <w:r w:rsidR="00495AA6" w:rsidRPr="000F3397">
        <w:rPr>
          <w:rFonts w:ascii="Times New Roman" w:eastAsia="Times New Roman" w:hAnsi="Times New Roman" w:cs="Times New Roman"/>
          <w:iCs/>
          <w:color w:val="000000" w:themeColor="text1"/>
          <w:sz w:val="26"/>
          <w:szCs w:val="26"/>
          <w:lang w:eastAsia="tr-TR"/>
        </w:rPr>
        <w:t>Eurobond</w:t>
      </w:r>
      <w:proofErr w:type="spellEnd"/>
      <w:r w:rsidR="00495AA6" w:rsidRPr="000F3397">
        <w:rPr>
          <w:rFonts w:ascii="Times New Roman" w:eastAsia="Times New Roman" w:hAnsi="Times New Roman" w:cs="Times New Roman"/>
          <w:iCs/>
          <w:color w:val="000000" w:themeColor="text1"/>
          <w:sz w:val="26"/>
          <w:szCs w:val="26"/>
          <w:lang w:eastAsia="tr-TR"/>
        </w:rPr>
        <w:t xml:space="preserve"> borcunda</w:t>
      </w:r>
      <w:r w:rsidRPr="000F3397">
        <w:rPr>
          <w:rFonts w:ascii="Times New Roman" w:eastAsia="Times New Roman" w:hAnsi="Times New Roman" w:cs="Times New Roman"/>
          <w:iCs/>
          <w:color w:val="000000" w:themeColor="text1"/>
          <w:sz w:val="26"/>
          <w:szCs w:val="26"/>
          <w:lang w:eastAsia="tr-TR"/>
        </w:rPr>
        <w:t xml:space="preserve"> temerrüde düşmesinin ardından</w:t>
      </w:r>
      <w:r w:rsidR="00E267F0" w:rsidRPr="000F3397">
        <w:rPr>
          <w:rFonts w:ascii="Times New Roman" w:eastAsia="Times New Roman" w:hAnsi="Times New Roman" w:cs="Times New Roman"/>
          <w:iCs/>
          <w:color w:val="000000" w:themeColor="text1"/>
          <w:sz w:val="26"/>
          <w:szCs w:val="26"/>
          <w:lang w:eastAsia="tr-TR"/>
        </w:rPr>
        <w:t>,</w:t>
      </w:r>
      <w:r w:rsidRPr="000F3397">
        <w:rPr>
          <w:rFonts w:ascii="Times New Roman" w:eastAsia="Times New Roman" w:hAnsi="Times New Roman" w:cs="Times New Roman"/>
          <w:iCs/>
          <w:color w:val="000000" w:themeColor="text1"/>
          <w:sz w:val="26"/>
          <w:szCs w:val="26"/>
          <w:lang w:eastAsia="tr-TR"/>
        </w:rPr>
        <w:t xml:space="preserve"> </w:t>
      </w:r>
      <w:r w:rsidR="00E267F0" w:rsidRPr="000F3397">
        <w:rPr>
          <w:rFonts w:ascii="Times New Roman" w:eastAsia="Times New Roman" w:hAnsi="Times New Roman" w:cs="Times New Roman"/>
          <w:iCs/>
          <w:color w:val="000000" w:themeColor="text1"/>
          <w:sz w:val="26"/>
          <w:szCs w:val="26"/>
          <w:lang w:eastAsia="tr-TR"/>
        </w:rPr>
        <w:t xml:space="preserve">2020 yılında ülke ekonomisinin yaşadığı </w:t>
      </w:r>
      <w:r w:rsidRPr="000F3397">
        <w:rPr>
          <w:rFonts w:ascii="Times New Roman" w:eastAsia="Times New Roman" w:hAnsi="Times New Roman" w:cs="Times New Roman"/>
          <w:iCs/>
          <w:color w:val="000000" w:themeColor="text1"/>
          <w:sz w:val="26"/>
          <w:szCs w:val="26"/>
          <w:lang w:eastAsia="tr-TR"/>
        </w:rPr>
        <w:t>%3'lük</w:t>
      </w:r>
      <w:r w:rsidR="00E267F0" w:rsidRPr="000F3397">
        <w:rPr>
          <w:rFonts w:ascii="Times New Roman" w:eastAsia="Times New Roman" w:hAnsi="Times New Roman" w:cs="Times New Roman"/>
          <w:iCs/>
          <w:color w:val="000000" w:themeColor="text1"/>
          <w:sz w:val="26"/>
          <w:szCs w:val="26"/>
          <w:lang w:eastAsia="tr-TR"/>
        </w:rPr>
        <w:t xml:space="preserve"> daralma sonrasında 2021 yılında </w:t>
      </w:r>
      <w:r w:rsidRPr="000F3397">
        <w:rPr>
          <w:rFonts w:ascii="Times New Roman" w:eastAsia="Times New Roman" w:hAnsi="Times New Roman" w:cs="Times New Roman"/>
          <w:iCs/>
          <w:color w:val="000000" w:themeColor="text1"/>
          <w:sz w:val="26"/>
          <w:szCs w:val="26"/>
          <w:lang w:eastAsia="tr-TR"/>
        </w:rPr>
        <w:t xml:space="preserve">%1 </w:t>
      </w:r>
      <w:r w:rsidR="00E267F0" w:rsidRPr="000F3397">
        <w:rPr>
          <w:rFonts w:ascii="Times New Roman" w:eastAsia="Times New Roman" w:hAnsi="Times New Roman" w:cs="Times New Roman"/>
          <w:iCs/>
          <w:color w:val="000000" w:themeColor="text1"/>
          <w:sz w:val="26"/>
          <w:szCs w:val="26"/>
          <w:lang w:eastAsia="tr-TR"/>
        </w:rPr>
        <w:t xml:space="preserve">seviyesinde </w:t>
      </w:r>
      <w:r w:rsidR="00572FF1" w:rsidRPr="000F3397">
        <w:rPr>
          <w:rFonts w:ascii="Times New Roman" w:eastAsia="Times New Roman" w:hAnsi="Times New Roman" w:cs="Times New Roman"/>
          <w:iCs/>
          <w:color w:val="000000" w:themeColor="text1"/>
          <w:sz w:val="26"/>
          <w:szCs w:val="26"/>
          <w:lang w:eastAsia="tr-TR"/>
        </w:rPr>
        <w:t xml:space="preserve">mütevazı bir </w:t>
      </w:r>
      <w:r w:rsidR="00E267F0" w:rsidRPr="000F3397">
        <w:rPr>
          <w:rFonts w:ascii="Times New Roman" w:eastAsia="Times New Roman" w:hAnsi="Times New Roman" w:cs="Times New Roman"/>
          <w:iCs/>
          <w:color w:val="000000" w:themeColor="text1"/>
          <w:sz w:val="26"/>
          <w:szCs w:val="26"/>
          <w:lang w:eastAsia="tr-TR"/>
        </w:rPr>
        <w:t xml:space="preserve">büyüme gerçekleştirmesi beklenmektedir. </w:t>
      </w:r>
      <w:r w:rsidR="00572FF1" w:rsidRPr="000F3397">
        <w:rPr>
          <w:rFonts w:ascii="Times New Roman" w:eastAsia="Times New Roman" w:hAnsi="Times New Roman" w:cs="Times New Roman"/>
          <w:iCs/>
          <w:color w:val="000000" w:themeColor="text1"/>
          <w:sz w:val="26"/>
          <w:szCs w:val="26"/>
          <w:lang w:eastAsia="tr-TR"/>
        </w:rPr>
        <w:t>Zambiya'nın, madencilik sektörünün toparlanma</w:t>
      </w:r>
      <w:r w:rsidR="00FD420B" w:rsidRPr="000F3397">
        <w:rPr>
          <w:rFonts w:ascii="Times New Roman" w:eastAsia="Times New Roman" w:hAnsi="Times New Roman" w:cs="Times New Roman"/>
          <w:iCs/>
          <w:color w:val="000000" w:themeColor="text1"/>
          <w:sz w:val="26"/>
          <w:szCs w:val="26"/>
          <w:lang w:eastAsia="tr-TR"/>
        </w:rPr>
        <w:t xml:space="preserve">sını </w:t>
      </w:r>
      <w:r w:rsidR="00572FF1" w:rsidRPr="000F3397">
        <w:rPr>
          <w:rFonts w:ascii="Times New Roman" w:eastAsia="Times New Roman" w:hAnsi="Times New Roman" w:cs="Times New Roman"/>
          <w:iCs/>
          <w:color w:val="000000" w:themeColor="text1"/>
          <w:sz w:val="26"/>
          <w:szCs w:val="26"/>
          <w:lang w:eastAsia="tr-TR"/>
        </w:rPr>
        <w:t>engelleye</w:t>
      </w:r>
      <w:r w:rsidR="00495AA6" w:rsidRPr="000F3397">
        <w:rPr>
          <w:rFonts w:ascii="Times New Roman" w:eastAsia="Times New Roman" w:hAnsi="Times New Roman" w:cs="Times New Roman"/>
          <w:iCs/>
          <w:color w:val="000000" w:themeColor="text1"/>
          <w:sz w:val="26"/>
          <w:szCs w:val="26"/>
          <w:lang w:eastAsia="tr-TR"/>
        </w:rPr>
        <w:t xml:space="preserve">n </w:t>
      </w:r>
      <w:r w:rsidR="00572FF1" w:rsidRPr="000F3397">
        <w:rPr>
          <w:rFonts w:ascii="Times New Roman" w:eastAsia="Times New Roman" w:hAnsi="Times New Roman" w:cs="Times New Roman"/>
          <w:iCs/>
          <w:color w:val="000000" w:themeColor="text1"/>
          <w:sz w:val="26"/>
          <w:szCs w:val="26"/>
          <w:lang w:eastAsia="tr-TR"/>
        </w:rPr>
        <w:t>dış kredi</w:t>
      </w:r>
      <w:r w:rsidR="00FD420B" w:rsidRPr="000F3397">
        <w:rPr>
          <w:rFonts w:ascii="Times New Roman" w:eastAsia="Times New Roman" w:hAnsi="Times New Roman" w:cs="Times New Roman"/>
          <w:iCs/>
          <w:color w:val="000000" w:themeColor="text1"/>
          <w:sz w:val="26"/>
          <w:szCs w:val="26"/>
          <w:lang w:eastAsia="tr-TR"/>
        </w:rPr>
        <w:t xml:space="preserve">ye erişimde sorun yaşaması beklenmektedir. </w:t>
      </w:r>
      <w:r w:rsidR="00572FF1" w:rsidRPr="000F3397">
        <w:rPr>
          <w:rFonts w:ascii="Times New Roman" w:eastAsia="Times New Roman" w:hAnsi="Times New Roman" w:cs="Times New Roman"/>
          <w:iCs/>
          <w:color w:val="000000" w:themeColor="text1"/>
          <w:sz w:val="26"/>
          <w:szCs w:val="26"/>
          <w:lang w:eastAsia="tr-TR"/>
        </w:rPr>
        <w:t>A</w:t>
      </w:r>
      <w:r w:rsidR="00FD420B" w:rsidRPr="000F3397">
        <w:rPr>
          <w:rFonts w:ascii="Times New Roman" w:eastAsia="Times New Roman" w:hAnsi="Times New Roman" w:cs="Times New Roman"/>
          <w:iCs/>
          <w:color w:val="000000" w:themeColor="text1"/>
          <w:sz w:val="26"/>
          <w:szCs w:val="26"/>
          <w:lang w:eastAsia="tr-TR"/>
        </w:rPr>
        <w:t xml:space="preserve">ncak, küresel bakır fiyatlarındaki artış </w:t>
      </w:r>
      <w:r w:rsidR="00572FF1" w:rsidRPr="000F3397">
        <w:rPr>
          <w:rFonts w:ascii="Times New Roman" w:eastAsia="Times New Roman" w:hAnsi="Times New Roman" w:cs="Times New Roman"/>
          <w:iCs/>
          <w:color w:val="000000" w:themeColor="text1"/>
          <w:sz w:val="26"/>
          <w:szCs w:val="26"/>
          <w:lang w:eastAsia="tr-TR"/>
        </w:rPr>
        <w:t>sektördeki büyümenin devam edeceği anlamına gel</w:t>
      </w:r>
      <w:r w:rsidR="00FD420B" w:rsidRPr="000F3397">
        <w:rPr>
          <w:rFonts w:ascii="Times New Roman" w:eastAsia="Times New Roman" w:hAnsi="Times New Roman" w:cs="Times New Roman"/>
          <w:iCs/>
          <w:color w:val="000000" w:themeColor="text1"/>
          <w:sz w:val="26"/>
          <w:szCs w:val="26"/>
          <w:lang w:eastAsia="tr-TR"/>
        </w:rPr>
        <w:t xml:space="preserve">mektedir. </w:t>
      </w:r>
    </w:p>
    <w:p w:rsidR="00FD420B" w:rsidRPr="000F3397" w:rsidRDefault="00FD420B"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AA0758" w:rsidRPr="000F3397" w:rsidRDefault="00BE6DF5"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Bakır fiyatlarının yüksek </w:t>
      </w:r>
      <w:r w:rsidR="006A4F1A" w:rsidRPr="000F3397">
        <w:rPr>
          <w:rFonts w:ascii="Times New Roman" w:eastAsia="Times New Roman" w:hAnsi="Times New Roman" w:cs="Times New Roman"/>
          <w:iCs/>
          <w:color w:val="000000" w:themeColor="text1"/>
          <w:sz w:val="26"/>
          <w:szCs w:val="26"/>
          <w:lang w:eastAsia="tr-TR"/>
        </w:rPr>
        <w:t>seyretmesi</w:t>
      </w:r>
      <w:r w:rsidRPr="000F3397">
        <w:rPr>
          <w:rFonts w:ascii="Times New Roman" w:eastAsia="Times New Roman" w:hAnsi="Times New Roman" w:cs="Times New Roman"/>
          <w:iCs/>
          <w:color w:val="000000" w:themeColor="text1"/>
          <w:sz w:val="26"/>
          <w:szCs w:val="26"/>
          <w:lang w:eastAsia="tr-TR"/>
        </w:rPr>
        <w:t xml:space="preserve"> ve küresel elektrikli otomobil endüstrisi için artan önemi nedeniyle ihracat hacimlerinin artması (kobalt</w:t>
      </w:r>
      <w:r w:rsidR="00FD420B" w:rsidRPr="000F3397">
        <w:rPr>
          <w:rFonts w:ascii="Times New Roman" w:eastAsia="Times New Roman" w:hAnsi="Times New Roman" w:cs="Times New Roman"/>
          <w:iCs/>
          <w:color w:val="000000" w:themeColor="text1"/>
          <w:sz w:val="26"/>
          <w:szCs w:val="26"/>
          <w:lang w:eastAsia="tr-TR"/>
        </w:rPr>
        <w:t xml:space="preserve">, </w:t>
      </w:r>
      <w:r w:rsidRPr="000F3397">
        <w:rPr>
          <w:rFonts w:ascii="Times New Roman" w:eastAsia="Times New Roman" w:hAnsi="Times New Roman" w:cs="Times New Roman"/>
          <w:iCs/>
          <w:color w:val="000000" w:themeColor="text1"/>
          <w:sz w:val="26"/>
          <w:szCs w:val="26"/>
          <w:lang w:eastAsia="tr-TR"/>
        </w:rPr>
        <w:t xml:space="preserve"> devlete ait </w:t>
      </w:r>
      <w:proofErr w:type="spellStart"/>
      <w:r w:rsidRPr="000F3397">
        <w:rPr>
          <w:rFonts w:ascii="Times New Roman" w:eastAsia="Times New Roman" w:hAnsi="Times New Roman" w:cs="Times New Roman"/>
          <w:iCs/>
          <w:color w:val="000000" w:themeColor="text1"/>
          <w:sz w:val="26"/>
          <w:szCs w:val="26"/>
          <w:lang w:eastAsia="tr-TR"/>
        </w:rPr>
        <w:t>Mopani</w:t>
      </w:r>
      <w:proofErr w:type="spellEnd"/>
      <w:r w:rsidRPr="000F3397">
        <w:rPr>
          <w:rFonts w:ascii="Times New Roman" w:eastAsia="Times New Roman" w:hAnsi="Times New Roman" w:cs="Times New Roman"/>
          <w:iCs/>
          <w:color w:val="000000" w:themeColor="text1"/>
          <w:sz w:val="26"/>
          <w:szCs w:val="26"/>
          <w:lang w:eastAsia="tr-TR"/>
        </w:rPr>
        <w:t xml:space="preserve"> ve </w:t>
      </w:r>
      <w:proofErr w:type="spellStart"/>
      <w:r w:rsidRPr="000F3397">
        <w:rPr>
          <w:rFonts w:ascii="Times New Roman" w:eastAsia="Times New Roman" w:hAnsi="Times New Roman" w:cs="Times New Roman"/>
          <w:iCs/>
          <w:color w:val="000000" w:themeColor="text1"/>
          <w:sz w:val="26"/>
          <w:szCs w:val="26"/>
          <w:lang w:eastAsia="tr-TR"/>
        </w:rPr>
        <w:t>Konkola'da</w:t>
      </w:r>
      <w:proofErr w:type="spellEnd"/>
      <w:r w:rsidRPr="000F3397">
        <w:rPr>
          <w:rFonts w:ascii="Times New Roman" w:eastAsia="Times New Roman" w:hAnsi="Times New Roman" w:cs="Times New Roman"/>
          <w:iCs/>
          <w:color w:val="000000" w:themeColor="text1"/>
          <w:sz w:val="26"/>
          <w:szCs w:val="26"/>
          <w:lang w:eastAsia="tr-TR"/>
        </w:rPr>
        <w:t xml:space="preserve"> da üretilen bakır</w:t>
      </w:r>
      <w:r w:rsidR="00FD420B" w:rsidRPr="000F3397">
        <w:rPr>
          <w:rFonts w:ascii="Times New Roman" w:eastAsia="Times New Roman" w:hAnsi="Times New Roman" w:cs="Times New Roman"/>
          <w:iCs/>
          <w:color w:val="000000" w:themeColor="text1"/>
          <w:sz w:val="26"/>
          <w:szCs w:val="26"/>
          <w:lang w:eastAsia="tr-TR"/>
        </w:rPr>
        <w:t>ın</w:t>
      </w:r>
      <w:r w:rsidRPr="000F3397">
        <w:rPr>
          <w:rFonts w:ascii="Times New Roman" w:eastAsia="Times New Roman" w:hAnsi="Times New Roman" w:cs="Times New Roman"/>
          <w:iCs/>
          <w:color w:val="000000" w:themeColor="text1"/>
          <w:sz w:val="26"/>
          <w:szCs w:val="26"/>
          <w:lang w:eastAsia="tr-TR"/>
        </w:rPr>
        <w:t xml:space="preserve"> yan ürünü</w:t>
      </w:r>
      <w:r w:rsidR="006A4F1A" w:rsidRPr="000F3397">
        <w:rPr>
          <w:rFonts w:ascii="Times New Roman" w:eastAsia="Times New Roman" w:hAnsi="Times New Roman" w:cs="Times New Roman"/>
          <w:iCs/>
          <w:color w:val="000000" w:themeColor="text1"/>
          <w:sz w:val="26"/>
          <w:szCs w:val="26"/>
          <w:lang w:eastAsia="tr-TR"/>
        </w:rPr>
        <w:t>dür</w:t>
      </w:r>
      <w:r w:rsidRPr="000F3397">
        <w:rPr>
          <w:rFonts w:ascii="Times New Roman" w:eastAsia="Times New Roman" w:hAnsi="Times New Roman" w:cs="Times New Roman"/>
          <w:iCs/>
          <w:color w:val="000000" w:themeColor="text1"/>
          <w:sz w:val="26"/>
          <w:szCs w:val="26"/>
          <w:lang w:eastAsia="tr-TR"/>
        </w:rPr>
        <w:t xml:space="preserve">) nedeniyle </w:t>
      </w:r>
      <w:r w:rsidR="00FD420B" w:rsidRPr="000F3397">
        <w:rPr>
          <w:rFonts w:ascii="Times New Roman" w:eastAsia="Times New Roman" w:hAnsi="Times New Roman" w:cs="Times New Roman"/>
          <w:iCs/>
          <w:color w:val="000000" w:themeColor="text1"/>
          <w:sz w:val="26"/>
          <w:szCs w:val="26"/>
          <w:lang w:eastAsia="tr-TR"/>
        </w:rPr>
        <w:t xml:space="preserve">büyüme </w:t>
      </w:r>
      <w:r w:rsidRPr="000F3397">
        <w:rPr>
          <w:rFonts w:ascii="Times New Roman" w:eastAsia="Times New Roman" w:hAnsi="Times New Roman" w:cs="Times New Roman"/>
          <w:iCs/>
          <w:color w:val="000000" w:themeColor="text1"/>
          <w:sz w:val="26"/>
          <w:szCs w:val="26"/>
          <w:lang w:eastAsia="tr-TR"/>
        </w:rPr>
        <w:t>2022</w:t>
      </w:r>
      <w:r w:rsidR="00FD420B" w:rsidRPr="000F3397">
        <w:rPr>
          <w:rFonts w:ascii="Times New Roman" w:eastAsia="Times New Roman" w:hAnsi="Times New Roman" w:cs="Times New Roman"/>
          <w:iCs/>
          <w:color w:val="000000" w:themeColor="text1"/>
          <w:sz w:val="26"/>
          <w:szCs w:val="26"/>
          <w:lang w:eastAsia="tr-TR"/>
        </w:rPr>
        <w:t xml:space="preserve"> yılında </w:t>
      </w:r>
      <w:r w:rsidRPr="000F3397">
        <w:rPr>
          <w:rFonts w:ascii="Times New Roman" w:eastAsia="Times New Roman" w:hAnsi="Times New Roman" w:cs="Times New Roman"/>
          <w:iCs/>
          <w:color w:val="000000" w:themeColor="text1"/>
          <w:sz w:val="26"/>
          <w:szCs w:val="26"/>
          <w:lang w:eastAsia="tr-TR"/>
        </w:rPr>
        <w:t>%2,1</w:t>
      </w:r>
      <w:r w:rsidR="00E267F0" w:rsidRPr="000F3397">
        <w:rPr>
          <w:rFonts w:ascii="Times New Roman" w:eastAsia="Times New Roman" w:hAnsi="Times New Roman" w:cs="Times New Roman"/>
          <w:iCs/>
          <w:color w:val="000000" w:themeColor="text1"/>
          <w:sz w:val="26"/>
          <w:szCs w:val="26"/>
          <w:lang w:eastAsia="tr-TR"/>
        </w:rPr>
        <w:t xml:space="preserve"> seviyesinde gerçekleşebilecektir. Küresel fiyatların genel olarak tahmin döneminde (2024'teki küçük bir düşüş dışında) artması ve Zambiya'nın bakır madenlerin</w:t>
      </w:r>
      <w:r w:rsidR="006A4F1A" w:rsidRPr="000F3397">
        <w:rPr>
          <w:rFonts w:ascii="Times New Roman" w:eastAsia="Times New Roman" w:hAnsi="Times New Roman" w:cs="Times New Roman"/>
          <w:iCs/>
          <w:color w:val="000000" w:themeColor="text1"/>
          <w:sz w:val="26"/>
          <w:szCs w:val="26"/>
          <w:lang w:eastAsia="tr-TR"/>
        </w:rPr>
        <w:t>de</w:t>
      </w:r>
      <w:r w:rsidR="00E267F0" w:rsidRPr="000F3397">
        <w:rPr>
          <w:rFonts w:ascii="Times New Roman" w:eastAsia="Times New Roman" w:hAnsi="Times New Roman" w:cs="Times New Roman"/>
          <w:iCs/>
          <w:color w:val="000000" w:themeColor="text1"/>
          <w:sz w:val="26"/>
          <w:szCs w:val="26"/>
          <w:lang w:eastAsia="tr-TR"/>
        </w:rPr>
        <w:t xml:space="preserve"> üretimi artırmaya başlamasıyla birlikte, bakır üretimindeki artışlara paralel olarak, reel GSYİH büyümesinin 2023-25 yıllarında hızlanarak 2025 yılında %4,9'a ulaşması öngörülmektedir. </w:t>
      </w:r>
      <w:r w:rsidRPr="000F3397">
        <w:rPr>
          <w:rFonts w:ascii="Times New Roman" w:eastAsia="Times New Roman" w:hAnsi="Times New Roman" w:cs="Times New Roman"/>
          <w:iCs/>
          <w:color w:val="000000" w:themeColor="text1"/>
          <w:sz w:val="26"/>
          <w:szCs w:val="26"/>
          <w:lang w:eastAsia="tr-TR"/>
        </w:rPr>
        <w:t>Bununla birlikte, hükümetin fazla borç alamaması (m</w:t>
      </w:r>
      <w:r w:rsidR="00910B11" w:rsidRPr="000F3397">
        <w:rPr>
          <w:rFonts w:ascii="Times New Roman" w:eastAsia="Times New Roman" w:hAnsi="Times New Roman" w:cs="Times New Roman"/>
          <w:iCs/>
          <w:color w:val="000000" w:themeColor="text1"/>
          <w:sz w:val="26"/>
          <w:szCs w:val="26"/>
          <w:lang w:eastAsia="tr-TR"/>
        </w:rPr>
        <w:t xml:space="preserve">adencilik sektöründe </w:t>
      </w:r>
      <w:r w:rsidRPr="000F3397">
        <w:rPr>
          <w:rFonts w:ascii="Times New Roman" w:eastAsia="Times New Roman" w:hAnsi="Times New Roman" w:cs="Times New Roman"/>
          <w:iCs/>
          <w:color w:val="000000" w:themeColor="text1"/>
          <w:sz w:val="26"/>
          <w:szCs w:val="26"/>
          <w:lang w:eastAsia="tr-TR"/>
        </w:rPr>
        <w:t xml:space="preserve">kamulaştırma ve vergi artışı </w:t>
      </w:r>
      <w:r w:rsidR="00910B11" w:rsidRPr="000F3397">
        <w:rPr>
          <w:rFonts w:ascii="Times New Roman" w:eastAsia="Times New Roman" w:hAnsi="Times New Roman" w:cs="Times New Roman"/>
          <w:iCs/>
          <w:color w:val="000000" w:themeColor="text1"/>
          <w:sz w:val="26"/>
          <w:szCs w:val="26"/>
          <w:lang w:eastAsia="tr-TR"/>
        </w:rPr>
        <w:t>riski</w:t>
      </w:r>
      <w:r w:rsidRPr="000F3397">
        <w:rPr>
          <w:rFonts w:ascii="Times New Roman" w:eastAsia="Times New Roman" w:hAnsi="Times New Roman" w:cs="Times New Roman"/>
          <w:iCs/>
          <w:color w:val="000000" w:themeColor="text1"/>
          <w:sz w:val="26"/>
          <w:szCs w:val="26"/>
          <w:lang w:eastAsia="tr-TR"/>
        </w:rPr>
        <w:t xml:space="preserve"> göz önüne alındığında) 2021-25</w:t>
      </w:r>
      <w:r w:rsidR="00E232B6" w:rsidRPr="000F3397">
        <w:rPr>
          <w:rFonts w:ascii="Times New Roman" w:eastAsia="Times New Roman" w:hAnsi="Times New Roman" w:cs="Times New Roman"/>
          <w:iCs/>
          <w:color w:val="000000" w:themeColor="text1"/>
          <w:sz w:val="26"/>
          <w:szCs w:val="26"/>
          <w:lang w:eastAsia="tr-TR"/>
        </w:rPr>
        <w:t xml:space="preserve"> yılları</w:t>
      </w:r>
      <w:r w:rsidRPr="000F3397">
        <w:rPr>
          <w:rFonts w:ascii="Times New Roman" w:eastAsia="Times New Roman" w:hAnsi="Times New Roman" w:cs="Times New Roman"/>
          <w:iCs/>
          <w:color w:val="000000" w:themeColor="text1"/>
          <w:sz w:val="26"/>
          <w:szCs w:val="26"/>
          <w:lang w:eastAsia="tr-TR"/>
        </w:rPr>
        <w:t xml:space="preserve"> boyunca yatırım ve büyüme üzerinde </w:t>
      </w:r>
      <w:r w:rsidR="00E232B6" w:rsidRPr="000F3397">
        <w:rPr>
          <w:rFonts w:ascii="Times New Roman" w:eastAsia="Times New Roman" w:hAnsi="Times New Roman" w:cs="Times New Roman"/>
          <w:iCs/>
          <w:color w:val="000000" w:themeColor="text1"/>
          <w:sz w:val="26"/>
          <w:szCs w:val="26"/>
          <w:lang w:eastAsia="tr-TR"/>
        </w:rPr>
        <w:t>engel olmaya devam edecektir.</w:t>
      </w:r>
    </w:p>
    <w:p w:rsidR="00E267F0" w:rsidRPr="000F3397" w:rsidRDefault="00E267F0"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9D05B6" w:rsidRPr="000F3397" w:rsidRDefault="009D05B6"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noProof/>
          <w:color w:val="000000" w:themeColor="text1"/>
          <w:sz w:val="26"/>
          <w:szCs w:val="26"/>
          <w:lang w:eastAsia="tr-TR"/>
        </w:rPr>
        <w:drawing>
          <wp:inline distT="0" distB="0" distL="0" distR="0" wp14:anchorId="0EC22E8E" wp14:editId="4A80C60B">
            <wp:extent cx="5760720" cy="2286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p w:rsidR="00BE6DF5" w:rsidRPr="000F3397" w:rsidRDefault="00A33FCB" w:rsidP="00BE6DF5">
      <w:pPr>
        <w:tabs>
          <w:tab w:val="left" w:pos="709"/>
          <w:tab w:val="left" w:pos="1170"/>
        </w:tabs>
        <w:spacing w:after="0" w:line="264"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lastRenderedPageBreak/>
        <w:t>Enflasyon:</w:t>
      </w:r>
    </w:p>
    <w:p w:rsidR="00A33FCB" w:rsidRPr="000F3397" w:rsidRDefault="00A33FCB"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976829" w:rsidRPr="000F3397" w:rsidRDefault="00BE6DF5"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Yıllık ortalama enflasyonun 2020'de %15,7'den</w:t>
      </w:r>
      <w:r w:rsidR="00E232B6" w:rsidRPr="000F3397">
        <w:rPr>
          <w:rFonts w:ascii="Times New Roman" w:eastAsia="Times New Roman" w:hAnsi="Times New Roman" w:cs="Times New Roman"/>
          <w:iCs/>
          <w:color w:val="000000" w:themeColor="text1"/>
          <w:sz w:val="26"/>
          <w:szCs w:val="26"/>
          <w:lang w:eastAsia="tr-TR"/>
        </w:rPr>
        <w:t xml:space="preserve">, </w:t>
      </w:r>
      <w:r w:rsidRPr="000F3397">
        <w:rPr>
          <w:rFonts w:ascii="Times New Roman" w:eastAsia="Times New Roman" w:hAnsi="Times New Roman" w:cs="Times New Roman"/>
          <w:iCs/>
          <w:color w:val="000000" w:themeColor="text1"/>
          <w:sz w:val="26"/>
          <w:szCs w:val="26"/>
          <w:lang w:eastAsia="tr-TR"/>
        </w:rPr>
        <w:t>2021</w:t>
      </w:r>
      <w:r w:rsidR="00E232B6" w:rsidRPr="000F3397">
        <w:rPr>
          <w:rFonts w:ascii="Times New Roman" w:eastAsia="Times New Roman" w:hAnsi="Times New Roman" w:cs="Times New Roman"/>
          <w:iCs/>
          <w:color w:val="000000" w:themeColor="text1"/>
          <w:sz w:val="26"/>
          <w:szCs w:val="26"/>
          <w:lang w:eastAsia="tr-TR"/>
        </w:rPr>
        <w:t xml:space="preserve"> Haziran ayı itibaren %24,6’ya yükselmesi beklentilerin üzerinde gerçekleşmiştir. Bu enflasyon değeri, Zambiya Merkez Bankası’nın</w:t>
      </w:r>
      <w:r w:rsidR="00A33FCB" w:rsidRPr="000F3397">
        <w:rPr>
          <w:rFonts w:ascii="Times New Roman" w:eastAsia="Times New Roman" w:hAnsi="Times New Roman" w:cs="Times New Roman"/>
          <w:iCs/>
          <w:color w:val="000000" w:themeColor="text1"/>
          <w:sz w:val="26"/>
          <w:szCs w:val="26"/>
          <w:lang w:eastAsia="tr-TR"/>
        </w:rPr>
        <w:t xml:space="preserve">               </w:t>
      </w:r>
      <w:r w:rsidR="00E232B6" w:rsidRPr="000F3397">
        <w:rPr>
          <w:rFonts w:ascii="Times New Roman" w:eastAsia="Times New Roman" w:hAnsi="Times New Roman" w:cs="Times New Roman"/>
          <w:iCs/>
          <w:color w:val="000000" w:themeColor="text1"/>
          <w:sz w:val="26"/>
          <w:szCs w:val="26"/>
          <w:lang w:eastAsia="tr-TR"/>
        </w:rPr>
        <w:t xml:space="preserve"> %6-8'lik hedef aralığının oldukça üzerindedir. Yıllık enflasyondaki artış, </w:t>
      </w:r>
      <w:r w:rsidRPr="000F3397">
        <w:rPr>
          <w:rFonts w:ascii="Times New Roman" w:eastAsia="Times New Roman" w:hAnsi="Times New Roman" w:cs="Times New Roman"/>
          <w:iCs/>
          <w:color w:val="000000" w:themeColor="text1"/>
          <w:sz w:val="26"/>
          <w:szCs w:val="26"/>
          <w:lang w:eastAsia="tr-TR"/>
        </w:rPr>
        <w:t>büyük ölçüde</w:t>
      </w:r>
      <w:r w:rsidR="00E232B6" w:rsidRPr="000F3397">
        <w:rPr>
          <w:rFonts w:ascii="Times New Roman" w:eastAsia="Times New Roman" w:hAnsi="Times New Roman" w:cs="Times New Roman"/>
          <w:iCs/>
          <w:color w:val="000000" w:themeColor="text1"/>
          <w:sz w:val="26"/>
          <w:szCs w:val="26"/>
          <w:lang w:eastAsia="tr-TR"/>
        </w:rPr>
        <w:t xml:space="preserve"> </w:t>
      </w:r>
      <w:proofErr w:type="spellStart"/>
      <w:r w:rsidR="00E232B6" w:rsidRPr="000F3397">
        <w:rPr>
          <w:rFonts w:ascii="Times New Roman" w:eastAsia="Times New Roman" w:hAnsi="Times New Roman" w:cs="Times New Roman"/>
          <w:iCs/>
          <w:color w:val="000000" w:themeColor="text1"/>
          <w:sz w:val="26"/>
          <w:szCs w:val="26"/>
          <w:lang w:eastAsia="tr-TR"/>
        </w:rPr>
        <w:t>Kıvaça’nın</w:t>
      </w:r>
      <w:proofErr w:type="spellEnd"/>
      <w:r w:rsidR="00E232B6" w:rsidRPr="000F3397">
        <w:rPr>
          <w:rFonts w:ascii="Times New Roman" w:eastAsia="Times New Roman" w:hAnsi="Times New Roman" w:cs="Times New Roman"/>
          <w:iCs/>
          <w:color w:val="000000" w:themeColor="text1"/>
          <w:sz w:val="26"/>
          <w:szCs w:val="26"/>
          <w:lang w:eastAsia="tr-TR"/>
        </w:rPr>
        <w:t xml:space="preserve"> Amerikan Doları karşısındaki değer kaybı ve ülkenin temerrütte düşmesi sebebiyle dolar talebindeki artıştan kaynaklanmaktadır. Bunun y</w:t>
      </w:r>
      <w:r w:rsidR="00A33FCB" w:rsidRPr="000F3397">
        <w:rPr>
          <w:rFonts w:ascii="Times New Roman" w:eastAsia="Times New Roman" w:hAnsi="Times New Roman" w:cs="Times New Roman"/>
          <w:iCs/>
          <w:color w:val="000000" w:themeColor="text1"/>
          <w:sz w:val="26"/>
          <w:szCs w:val="26"/>
          <w:lang w:eastAsia="tr-TR"/>
        </w:rPr>
        <w:t>a</w:t>
      </w:r>
      <w:r w:rsidR="00E232B6" w:rsidRPr="000F3397">
        <w:rPr>
          <w:rFonts w:ascii="Times New Roman" w:eastAsia="Times New Roman" w:hAnsi="Times New Roman" w:cs="Times New Roman"/>
          <w:iCs/>
          <w:color w:val="000000" w:themeColor="text1"/>
          <w:sz w:val="26"/>
          <w:szCs w:val="26"/>
          <w:lang w:eastAsia="tr-TR"/>
        </w:rPr>
        <w:t xml:space="preserve">nında küresel düzeyde artan gıda </w:t>
      </w:r>
      <w:r w:rsidR="00A33FCB" w:rsidRPr="000F3397">
        <w:rPr>
          <w:rFonts w:ascii="Times New Roman" w:eastAsia="Times New Roman" w:hAnsi="Times New Roman" w:cs="Times New Roman"/>
          <w:iCs/>
          <w:color w:val="000000" w:themeColor="text1"/>
          <w:sz w:val="26"/>
          <w:szCs w:val="26"/>
          <w:lang w:eastAsia="tr-TR"/>
        </w:rPr>
        <w:t>v</w:t>
      </w:r>
      <w:r w:rsidR="00E232B6" w:rsidRPr="000F3397">
        <w:rPr>
          <w:rFonts w:ascii="Times New Roman" w:eastAsia="Times New Roman" w:hAnsi="Times New Roman" w:cs="Times New Roman"/>
          <w:iCs/>
          <w:color w:val="000000" w:themeColor="text1"/>
          <w:sz w:val="26"/>
          <w:szCs w:val="26"/>
          <w:lang w:eastAsia="tr-TR"/>
        </w:rPr>
        <w:t>e petrol fiyatları ülkedeki enflasyonist baskıları arttırmıştır</w:t>
      </w:r>
      <w:r w:rsidR="00A33FCB" w:rsidRPr="000F3397">
        <w:rPr>
          <w:rFonts w:ascii="Times New Roman" w:eastAsia="Times New Roman" w:hAnsi="Times New Roman" w:cs="Times New Roman"/>
          <w:iCs/>
          <w:color w:val="000000" w:themeColor="text1"/>
          <w:sz w:val="26"/>
          <w:szCs w:val="26"/>
          <w:lang w:eastAsia="tr-TR"/>
        </w:rPr>
        <w:t xml:space="preserve">. </w:t>
      </w:r>
      <w:r w:rsidRPr="000F3397">
        <w:rPr>
          <w:rFonts w:ascii="Times New Roman" w:eastAsia="Times New Roman" w:hAnsi="Times New Roman" w:cs="Times New Roman"/>
          <w:iCs/>
          <w:color w:val="000000" w:themeColor="text1"/>
          <w:sz w:val="26"/>
          <w:szCs w:val="26"/>
          <w:lang w:eastAsia="tr-TR"/>
        </w:rPr>
        <w:t>2022-25</w:t>
      </w:r>
      <w:r w:rsidR="00490A6F" w:rsidRPr="000F3397">
        <w:rPr>
          <w:rFonts w:ascii="Times New Roman" w:eastAsia="Times New Roman" w:hAnsi="Times New Roman" w:cs="Times New Roman"/>
          <w:iCs/>
          <w:color w:val="000000" w:themeColor="text1"/>
          <w:sz w:val="26"/>
          <w:szCs w:val="26"/>
          <w:lang w:eastAsia="tr-TR"/>
        </w:rPr>
        <w:t xml:space="preserve"> yıllarında </w:t>
      </w:r>
      <w:r w:rsidRPr="000F3397">
        <w:rPr>
          <w:rFonts w:ascii="Times New Roman" w:eastAsia="Times New Roman" w:hAnsi="Times New Roman" w:cs="Times New Roman"/>
          <w:iCs/>
          <w:color w:val="000000" w:themeColor="text1"/>
          <w:sz w:val="26"/>
          <w:szCs w:val="26"/>
          <w:lang w:eastAsia="tr-TR"/>
        </w:rPr>
        <w:t>küresel bakır fiyatl</w:t>
      </w:r>
      <w:r w:rsidR="006A4F1A" w:rsidRPr="000F3397">
        <w:rPr>
          <w:rFonts w:ascii="Times New Roman" w:eastAsia="Times New Roman" w:hAnsi="Times New Roman" w:cs="Times New Roman"/>
          <w:iCs/>
          <w:color w:val="000000" w:themeColor="text1"/>
          <w:sz w:val="26"/>
          <w:szCs w:val="26"/>
          <w:lang w:eastAsia="tr-TR"/>
        </w:rPr>
        <w:t>arının yükseleceği</w:t>
      </w:r>
      <w:r w:rsidR="00490A6F" w:rsidRPr="000F3397">
        <w:rPr>
          <w:rFonts w:ascii="Times New Roman" w:eastAsia="Times New Roman" w:hAnsi="Times New Roman" w:cs="Times New Roman"/>
          <w:iCs/>
          <w:color w:val="000000" w:themeColor="text1"/>
          <w:sz w:val="26"/>
          <w:szCs w:val="26"/>
          <w:lang w:eastAsia="tr-TR"/>
        </w:rPr>
        <w:t xml:space="preserve"> varsayılırsa</w:t>
      </w:r>
      <w:r w:rsidRPr="000F3397">
        <w:rPr>
          <w:rFonts w:ascii="Times New Roman" w:eastAsia="Times New Roman" w:hAnsi="Times New Roman" w:cs="Times New Roman"/>
          <w:iCs/>
          <w:color w:val="000000" w:themeColor="text1"/>
          <w:sz w:val="26"/>
          <w:szCs w:val="26"/>
          <w:lang w:eastAsia="tr-TR"/>
        </w:rPr>
        <w:t xml:space="preserve">, </w:t>
      </w:r>
      <w:proofErr w:type="spellStart"/>
      <w:r w:rsidR="00490A6F" w:rsidRPr="000F3397">
        <w:rPr>
          <w:rFonts w:ascii="Times New Roman" w:eastAsia="Times New Roman" w:hAnsi="Times New Roman" w:cs="Times New Roman"/>
          <w:iCs/>
          <w:color w:val="000000" w:themeColor="text1"/>
          <w:sz w:val="26"/>
          <w:szCs w:val="26"/>
          <w:lang w:eastAsia="tr-TR"/>
        </w:rPr>
        <w:t>Kıvaça</w:t>
      </w:r>
      <w:proofErr w:type="spellEnd"/>
      <w:r w:rsidRPr="000F3397">
        <w:rPr>
          <w:rFonts w:ascii="Times New Roman" w:eastAsia="Times New Roman" w:hAnsi="Times New Roman" w:cs="Times New Roman"/>
          <w:iCs/>
          <w:color w:val="000000" w:themeColor="text1"/>
          <w:sz w:val="26"/>
          <w:szCs w:val="26"/>
          <w:lang w:eastAsia="tr-TR"/>
        </w:rPr>
        <w:t xml:space="preserve"> kademeli o</w:t>
      </w:r>
      <w:r w:rsidR="006A4F1A" w:rsidRPr="000F3397">
        <w:rPr>
          <w:rFonts w:ascii="Times New Roman" w:eastAsia="Times New Roman" w:hAnsi="Times New Roman" w:cs="Times New Roman"/>
          <w:iCs/>
          <w:color w:val="000000" w:themeColor="text1"/>
          <w:sz w:val="26"/>
          <w:szCs w:val="26"/>
          <w:lang w:eastAsia="tr-TR"/>
        </w:rPr>
        <w:t xml:space="preserve">larak değer kazanacaktır. </w:t>
      </w:r>
    </w:p>
    <w:p w:rsidR="00976829" w:rsidRPr="000F3397" w:rsidRDefault="00976829"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BE6DF5" w:rsidRPr="000F3397" w:rsidRDefault="00BE6DF5" w:rsidP="00BE6DF5">
      <w:pPr>
        <w:tabs>
          <w:tab w:val="left" w:pos="709"/>
          <w:tab w:val="left" w:pos="1170"/>
        </w:tabs>
        <w:spacing w:after="0" w:line="264" w:lineRule="auto"/>
        <w:ind w:right="-82"/>
        <w:jc w:val="both"/>
        <w:rPr>
          <w:rFonts w:ascii="Times New Roman" w:eastAsia="Times New Roman" w:hAnsi="Times New Roman" w:cs="Times New Roman"/>
          <w:b/>
          <w:i/>
          <w:iCs/>
          <w:color w:val="000000" w:themeColor="text1"/>
          <w:sz w:val="26"/>
          <w:szCs w:val="26"/>
          <w:lang w:eastAsia="tr-TR"/>
        </w:rPr>
      </w:pPr>
      <w:r w:rsidRPr="000F3397">
        <w:rPr>
          <w:rFonts w:ascii="Times New Roman" w:eastAsia="Times New Roman" w:hAnsi="Times New Roman" w:cs="Times New Roman"/>
          <w:b/>
          <w:i/>
          <w:iCs/>
          <w:color w:val="000000" w:themeColor="text1"/>
          <w:sz w:val="26"/>
          <w:szCs w:val="26"/>
          <w:lang w:eastAsia="tr-TR"/>
        </w:rPr>
        <w:t xml:space="preserve">Dış </w:t>
      </w:r>
      <w:r w:rsidR="008A21BA" w:rsidRPr="000F3397">
        <w:rPr>
          <w:rFonts w:ascii="Times New Roman" w:eastAsia="Times New Roman" w:hAnsi="Times New Roman" w:cs="Times New Roman"/>
          <w:b/>
          <w:i/>
          <w:iCs/>
          <w:color w:val="000000" w:themeColor="text1"/>
          <w:sz w:val="26"/>
          <w:szCs w:val="26"/>
          <w:lang w:eastAsia="tr-TR"/>
        </w:rPr>
        <w:t>Ekonomik Etkiler:</w:t>
      </w:r>
    </w:p>
    <w:p w:rsidR="00F74D39" w:rsidRPr="000F3397" w:rsidRDefault="00F74D39" w:rsidP="00F74D39">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327D04" w:rsidRPr="000F3397" w:rsidRDefault="00F74D39" w:rsidP="00BE6DF5">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Bakır fiyatlarının yakın tarihte görülmemiş seviyelere yükselmesi (elektrikli otomobil talebine bağlı olarak) ve</w:t>
      </w:r>
      <w:r w:rsidR="005128EE" w:rsidRPr="000F3397">
        <w:rPr>
          <w:rFonts w:ascii="Times New Roman" w:eastAsia="Times New Roman" w:hAnsi="Times New Roman" w:cs="Times New Roman"/>
          <w:iCs/>
          <w:color w:val="000000" w:themeColor="text1"/>
          <w:sz w:val="26"/>
          <w:szCs w:val="26"/>
          <w:lang w:eastAsia="tr-TR"/>
        </w:rPr>
        <w:t xml:space="preserve"> yaşanan borç krizi sebebiyle sınırlanan </w:t>
      </w:r>
      <w:r w:rsidRPr="000F3397">
        <w:rPr>
          <w:rFonts w:ascii="Times New Roman" w:eastAsia="Times New Roman" w:hAnsi="Times New Roman" w:cs="Times New Roman"/>
          <w:iCs/>
          <w:color w:val="000000" w:themeColor="text1"/>
          <w:sz w:val="26"/>
          <w:szCs w:val="26"/>
          <w:lang w:eastAsia="tr-TR"/>
        </w:rPr>
        <w:t>altyapı yatırımları</w:t>
      </w:r>
      <w:r w:rsidR="005128EE" w:rsidRPr="000F3397">
        <w:rPr>
          <w:rFonts w:ascii="Times New Roman" w:eastAsia="Times New Roman" w:hAnsi="Times New Roman" w:cs="Times New Roman"/>
          <w:iCs/>
          <w:color w:val="000000" w:themeColor="text1"/>
          <w:sz w:val="26"/>
          <w:szCs w:val="26"/>
          <w:lang w:eastAsia="tr-TR"/>
        </w:rPr>
        <w:t xml:space="preserve">, </w:t>
      </w:r>
      <w:r w:rsidRPr="000F3397">
        <w:rPr>
          <w:rFonts w:ascii="Times New Roman" w:eastAsia="Times New Roman" w:hAnsi="Times New Roman" w:cs="Times New Roman"/>
          <w:iCs/>
          <w:color w:val="000000" w:themeColor="text1"/>
          <w:sz w:val="26"/>
          <w:szCs w:val="26"/>
          <w:lang w:eastAsia="tr-TR"/>
        </w:rPr>
        <w:t>ihracatın ithalat</w:t>
      </w:r>
      <w:r w:rsidR="00976829" w:rsidRPr="000F3397">
        <w:rPr>
          <w:rFonts w:ascii="Times New Roman" w:eastAsia="Times New Roman" w:hAnsi="Times New Roman" w:cs="Times New Roman"/>
          <w:iCs/>
          <w:color w:val="000000" w:themeColor="text1"/>
          <w:sz w:val="26"/>
          <w:szCs w:val="26"/>
          <w:lang w:eastAsia="tr-TR"/>
        </w:rPr>
        <w:t xml:space="preserve">ın önüne geçmesine </w:t>
      </w:r>
      <w:r w:rsidR="005128EE" w:rsidRPr="000F3397">
        <w:rPr>
          <w:rFonts w:ascii="Times New Roman" w:eastAsia="Times New Roman" w:hAnsi="Times New Roman" w:cs="Times New Roman"/>
          <w:iCs/>
          <w:color w:val="000000" w:themeColor="text1"/>
          <w:sz w:val="26"/>
          <w:szCs w:val="26"/>
          <w:lang w:eastAsia="tr-TR"/>
        </w:rPr>
        <w:t>neden olacaktır.</w:t>
      </w:r>
      <w:r w:rsidR="00906F4C" w:rsidRPr="000F3397">
        <w:rPr>
          <w:rFonts w:ascii="Times New Roman" w:eastAsia="Times New Roman" w:hAnsi="Times New Roman" w:cs="Times New Roman"/>
          <w:iCs/>
          <w:color w:val="000000" w:themeColor="text1"/>
          <w:sz w:val="26"/>
          <w:szCs w:val="26"/>
          <w:lang w:eastAsia="tr-TR"/>
        </w:rPr>
        <w:t xml:space="preserve"> </w:t>
      </w:r>
      <w:r w:rsidR="00BE6DF5" w:rsidRPr="000F3397">
        <w:rPr>
          <w:rFonts w:ascii="Times New Roman" w:eastAsia="Times New Roman" w:hAnsi="Times New Roman" w:cs="Times New Roman"/>
          <w:iCs/>
          <w:color w:val="000000" w:themeColor="text1"/>
          <w:sz w:val="26"/>
          <w:szCs w:val="26"/>
          <w:lang w:eastAsia="tr-TR"/>
        </w:rPr>
        <w:t>Zambiya borç krizine 2022</w:t>
      </w:r>
      <w:r w:rsidR="00906F4C" w:rsidRPr="000F3397">
        <w:rPr>
          <w:rFonts w:ascii="Times New Roman" w:eastAsia="Times New Roman" w:hAnsi="Times New Roman" w:cs="Times New Roman"/>
          <w:iCs/>
          <w:color w:val="000000" w:themeColor="text1"/>
          <w:sz w:val="26"/>
          <w:szCs w:val="26"/>
          <w:lang w:eastAsia="tr-TR"/>
        </w:rPr>
        <w:t xml:space="preserve"> yılında </w:t>
      </w:r>
      <w:r w:rsidR="00217617" w:rsidRPr="000F3397">
        <w:rPr>
          <w:rFonts w:ascii="Times New Roman" w:eastAsia="Times New Roman" w:hAnsi="Times New Roman" w:cs="Times New Roman"/>
          <w:iCs/>
          <w:color w:val="000000" w:themeColor="text1"/>
          <w:sz w:val="26"/>
          <w:szCs w:val="26"/>
          <w:lang w:eastAsia="tr-TR"/>
        </w:rPr>
        <w:t xml:space="preserve">bir çözüm bularak </w:t>
      </w:r>
      <w:r w:rsidR="00BE6DF5" w:rsidRPr="000F3397">
        <w:rPr>
          <w:rFonts w:ascii="Times New Roman" w:eastAsia="Times New Roman" w:hAnsi="Times New Roman" w:cs="Times New Roman"/>
          <w:iCs/>
          <w:color w:val="000000" w:themeColor="text1"/>
          <w:sz w:val="26"/>
          <w:szCs w:val="26"/>
          <w:lang w:eastAsia="tr-TR"/>
        </w:rPr>
        <w:t>askıya alınan faiz ödemeleri</w:t>
      </w:r>
      <w:r w:rsidR="00217617" w:rsidRPr="000F3397">
        <w:rPr>
          <w:rFonts w:ascii="Times New Roman" w:eastAsia="Times New Roman" w:hAnsi="Times New Roman" w:cs="Times New Roman"/>
          <w:iCs/>
          <w:color w:val="000000" w:themeColor="text1"/>
          <w:sz w:val="26"/>
          <w:szCs w:val="26"/>
          <w:lang w:eastAsia="tr-TR"/>
        </w:rPr>
        <w:t>ne</w:t>
      </w:r>
      <w:r w:rsidR="00BE6DF5" w:rsidRPr="000F3397">
        <w:rPr>
          <w:rFonts w:ascii="Times New Roman" w:eastAsia="Times New Roman" w:hAnsi="Times New Roman" w:cs="Times New Roman"/>
          <w:iCs/>
          <w:color w:val="000000" w:themeColor="text1"/>
          <w:sz w:val="26"/>
          <w:szCs w:val="26"/>
          <w:lang w:eastAsia="tr-TR"/>
        </w:rPr>
        <w:t xml:space="preserve"> yeniden başladığında cari fazla</w:t>
      </w:r>
      <w:r w:rsidR="00217617" w:rsidRPr="000F3397">
        <w:rPr>
          <w:rFonts w:ascii="Times New Roman" w:eastAsia="Times New Roman" w:hAnsi="Times New Roman" w:cs="Times New Roman"/>
          <w:iCs/>
          <w:color w:val="000000" w:themeColor="text1"/>
          <w:sz w:val="26"/>
          <w:szCs w:val="26"/>
          <w:lang w:eastAsia="tr-TR"/>
        </w:rPr>
        <w:t xml:space="preserve">nın daralması beklenmektedir. </w:t>
      </w:r>
      <w:r w:rsidR="00FD6A8E" w:rsidRPr="000F3397">
        <w:rPr>
          <w:rFonts w:ascii="Times New Roman" w:eastAsia="Times New Roman" w:hAnsi="Times New Roman" w:cs="Times New Roman"/>
          <w:iCs/>
          <w:color w:val="000000" w:themeColor="text1"/>
          <w:sz w:val="26"/>
          <w:szCs w:val="26"/>
          <w:lang w:eastAsia="tr-TR"/>
        </w:rPr>
        <w:t>İyileşen</w:t>
      </w:r>
      <w:r w:rsidR="00217617" w:rsidRPr="000F3397">
        <w:rPr>
          <w:rFonts w:ascii="Times New Roman" w:eastAsia="Times New Roman" w:hAnsi="Times New Roman" w:cs="Times New Roman"/>
          <w:iCs/>
          <w:color w:val="000000" w:themeColor="text1"/>
          <w:sz w:val="26"/>
          <w:szCs w:val="26"/>
          <w:lang w:eastAsia="tr-TR"/>
        </w:rPr>
        <w:t xml:space="preserve"> f</w:t>
      </w:r>
      <w:r w:rsidR="00BE6DF5" w:rsidRPr="000F3397">
        <w:rPr>
          <w:rFonts w:ascii="Times New Roman" w:eastAsia="Times New Roman" w:hAnsi="Times New Roman" w:cs="Times New Roman"/>
          <w:iCs/>
          <w:color w:val="000000" w:themeColor="text1"/>
          <w:sz w:val="26"/>
          <w:szCs w:val="26"/>
          <w:lang w:eastAsia="tr-TR"/>
        </w:rPr>
        <w:t>inansman koşulları</w:t>
      </w:r>
      <w:r w:rsidR="00217617" w:rsidRPr="000F3397">
        <w:rPr>
          <w:rFonts w:ascii="Times New Roman" w:eastAsia="Times New Roman" w:hAnsi="Times New Roman" w:cs="Times New Roman"/>
          <w:iCs/>
          <w:color w:val="000000" w:themeColor="text1"/>
          <w:sz w:val="26"/>
          <w:szCs w:val="26"/>
          <w:lang w:eastAsia="tr-TR"/>
        </w:rPr>
        <w:t xml:space="preserve">yla beraber artabilecek kamu yatırımları </w:t>
      </w:r>
      <w:r w:rsidR="008C58CE" w:rsidRPr="000F3397">
        <w:rPr>
          <w:rFonts w:ascii="Times New Roman" w:eastAsia="Times New Roman" w:hAnsi="Times New Roman" w:cs="Times New Roman"/>
          <w:iCs/>
          <w:color w:val="000000" w:themeColor="text1"/>
          <w:sz w:val="26"/>
          <w:szCs w:val="26"/>
          <w:lang w:eastAsia="tr-TR"/>
        </w:rPr>
        <w:t>2024 yılı itibariyle ithalata katkıda bulunacaktır.</w:t>
      </w:r>
      <w:r w:rsidR="00BE6DF5" w:rsidRPr="000F3397">
        <w:rPr>
          <w:rFonts w:ascii="Times New Roman" w:eastAsia="Times New Roman" w:hAnsi="Times New Roman" w:cs="Times New Roman"/>
          <w:iCs/>
          <w:color w:val="000000" w:themeColor="text1"/>
          <w:sz w:val="26"/>
          <w:szCs w:val="26"/>
          <w:lang w:eastAsia="tr-TR"/>
        </w:rPr>
        <w:t xml:space="preserve"> </w:t>
      </w:r>
      <w:r w:rsidR="00327D04" w:rsidRPr="000F3397">
        <w:rPr>
          <w:rFonts w:ascii="Times New Roman" w:eastAsia="Times New Roman" w:hAnsi="Times New Roman" w:cs="Times New Roman"/>
          <w:iCs/>
          <w:color w:val="000000" w:themeColor="text1"/>
          <w:sz w:val="26"/>
          <w:szCs w:val="26"/>
          <w:lang w:eastAsia="tr-TR"/>
        </w:rPr>
        <w:t xml:space="preserve">2021 yılında ekonominin </w:t>
      </w:r>
      <w:proofErr w:type="spellStart"/>
      <w:r w:rsidR="00327D04" w:rsidRPr="000F3397">
        <w:rPr>
          <w:rFonts w:ascii="Times New Roman" w:eastAsia="Times New Roman" w:hAnsi="Times New Roman" w:cs="Times New Roman"/>
          <w:iCs/>
          <w:color w:val="000000" w:themeColor="text1"/>
          <w:sz w:val="26"/>
          <w:szCs w:val="26"/>
          <w:lang w:eastAsia="tr-TR"/>
        </w:rPr>
        <w:t>GSYİH'ni</w:t>
      </w:r>
      <w:r w:rsidR="00BE6DF5" w:rsidRPr="000F3397">
        <w:rPr>
          <w:rFonts w:ascii="Times New Roman" w:eastAsia="Times New Roman" w:hAnsi="Times New Roman" w:cs="Times New Roman"/>
          <w:iCs/>
          <w:color w:val="000000" w:themeColor="text1"/>
          <w:sz w:val="26"/>
          <w:szCs w:val="26"/>
          <w:lang w:eastAsia="tr-TR"/>
        </w:rPr>
        <w:t>n</w:t>
      </w:r>
      <w:proofErr w:type="spellEnd"/>
      <w:r w:rsidR="00BE6DF5" w:rsidRPr="000F3397">
        <w:rPr>
          <w:rFonts w:ascii="Times New Roman" w:eastAsia="Times New Roman" w:hAnsi="Times New Roman" w:cs="Times New Roman"/>
          <w:iCs/>
          <w:color w:val="000000" w:themeColor="text1"/>
          <w:sz w:val="26"/>
          <w:szCs w:val="26"/>
          <w:lang w:eastAsia="tr-TR"/>
        </w:rPr>
        <w:t xml:space="preserve"> %7,3'üne eşit büyük bir cari </w:t>
      </w:r>
      <w:r w:rsidR="00327D04" w:rsidRPr="000F3397">
        <w:rPr>
          <w:rFonts w:ascii="Times New Roman" w:eastAsia="Times New Roman" w:hAnsi="Times New Roman" w:cs="Times New Roman"/>
          <w:iCs/>
          <w:color w:val="000000" w:themeColor="text1"/>
          <w:sz w:val="26"/>
          <w:szCs w:val="26"/>
          <w:lang w:eastAsia="tr-TR"/>
        </w:rPr>
        <w:t>fazla vermesi beklenmektedir.</w:t>
      </w:r>
      <w:r w:rsidR="00BE6DF5" w:rsidRPr="000F3397">
        <w:rPr>
          <w:rFonts w:ascii="Times New Roman" w:eastAsia="Times New Roman" w:hAnsi="Times New Roman" w:cs="Times New Roman"/>
          <w:iCs/>
          <w:color w:val="000000" w:themeColor="text1"/>
          <w:sz w:val="26"/>
          <w:szCs w:val="26"/>
          <w:lang w:eastAsia="tr-TR"/>
        </w:rPr>
        <w:t xml:space="preserve"> 2022'den itibaren askıya alınan faiz ödemelerinin yeniden başlamasıyla, </w:t>
      </w:r>
      <w:r w:rsidR="00976829" w:rsidRPr="000F3397">
        <w:rPr>
          <w:rFonts w:ascii="Times New Roman" w:eastAsia="Times New Roman" w:hAnsi="Times New Roman" w:cs="Times New Roman"/>
          <w:iCs/>
          <w:color w:val="000000" w:themeColor="text1"/>
          <w:sz w:val="26"/>
          <w:szCs w:val="26"/>
          <w:lang w:eastAsia="tr-TR"/>
        </w:rPr>
        <w:t xml:space="preserve">cari </w:t>
      </w:r>
      <w:r w:rsidR="00BE6DF5" w:rsidRPr="000F3397">
        <w:rPr>
          <w:rFonts w:ascii="Times New Roman" w:eastAsia="Times New Roman" w:hAnsi="Times New Roman" w:cs="Times New Roman"/>
          <w:iCs/>
          <w:color w:val="000000" w:themeColor="text1"/>
          <w:sz w:val="26"/>
          <w:szCs w:val="26"/>
          <w:lang w:eastAsia="tr-TR"/>
        </w:rPr>
        <w:t>fazla</w:t>
      </w:r>
      <w:r w:rsidR="00976829" w:rsidRPr="000F3397">
        <w:rPr>
          <w:rFonts w:ascii="Times New Roman" w:eastAsia="Times New Roman" w:hAnsi="Times New Roman" w:cs="Times New Roman"/>
          <w:iCs/>
          <w:color w:val="000000" w:themeColor="text1"/>
          <w:sz w:val="26"/>
          <w:szCs w:val="26"/>
          <w:lang w:eastAsia="tr-TR"/>
        </w:rPr>
        <w:t>nın</w:t>
      </w:r>
      <w:r w:rsidR="00BE6DF5" w:rsidRPr="000F3397">
        <w:rPr>
          <w:rFonts w:ascii="Times New Roman" w:eastAsia="Times New Roman" w:hAnsi="Times New Roman" w:cs="Times New Roman"/>
          <w:iCs/>
          <w:color w:val="000000" w:themeColor="text1"/>
          <w:sz w:val="26"/>
          <w:szCs w:val="26"/>
          <w:lang w:eastAsia="tr-TR"/>
        </w:rPr>
        <w:t xml:space="preserve"> </w:t>
      </w:r>
      <w:r w:rsidR="00976829" w:rsidRPr="000F3397">
        <w:rPr>
          <w:rFonts w:ascii="Times New Roman" w:eastAsia="Times New Roman" w:hAnsi="Times New Roman" w:cs="Times New Roman"/>
          <w:iCs/>
          <w:color w:val="000000" w:themeColor="text1"/>
          <w:sz w:val="26"/>
          <w:szCs w:val="26"/>
          <w:lang w:eastAsia="tr-TR"/>
        </w:rPr>
        <w:t xml:space="preserve">sürmesi ancak </w:t>
      </w:r>
      <w:r w:rsidR="00BE6DF5" w:rsidRPr="000F3397">
        <w:rPr>
          <w:rFonts w:ascii="Times New Roman" w:eastAsia="Times New Roman" w:hAnsi="Times New Roman" w:cs="Times New Roman"/>
          <w:iCs/>
          <w:color w:val="000000" w:themeColor="text1"/>
          <w:sz w:val="26"/>
          <w:szCs w:val="26"/>
          <w:lang w:eastAsia="tr-TR"/>
        </w:rPr>
        <w:t xml:space="preserve">2025'te </w:t>
      </w:r>
      <w:proofErr w:type="spellStart"/>
      <w:r w:rsidR="00BE6DF5" w:rsidRPr="000F3397">
        <w:rPr>
          <w:rFonts w:ascii="Times New Roman" w:eastAsia="Times New Roman" w:hAnsi="Times New Roman" w:cs="Times New Roman"/>
          <w:iCs/>
          <w:color w:val="000000" w:themeColor="text1"/>
          <w:sz w:val="26"/>
          <w:szCs w:val="26"/>
          <w:lang w:eastAsia="tr-TR"/>
        </w:rPr>
        <w:t>GSYİH'nın</w:t>
      </w:r>
      <w:proofErr w:type="spellEnd"/>
      <w:r w:rsidR="00BE6DF5" w:rsidRPr="000F3397">
        <w:rPr>
          <w:rFonts w:ascii="Times New Roman" w:eastAsia="Times New Roman" w:hAnsi="Times New Roman" w:cs="Times New Roman"/>
          <w:iCs/>
          <w:color w:val="000000" w:themeColor="text1"/>
          <w:sz w:val="26"/>
          <w:szCs w:val="26"/>
          <w:lang w:eastAsia="tr-TR"/>
        </w:rPr>
        <w:t xml:space="preserve"> %2,5'ine </w:t>
      </w:r>
      <w:r w:rsidR="00976829" w:rsidRPr="000F3397">
        <w:rPr>
          <w:rFonts w:ascii="Times New Roman" w:eastAsia="Times New Roman" w:hAnsi="Times New Roman" w:cs="Times New Roman"/>
          <w:iCs/>
          <w:color w:val="000000" w:themeColor="text1"/>
          <w:sz w:val="26"/>
          <w:szCs w:val="26"/>
          <w:lang w:eastAsia="tr-TR"/>
        </w:rPr>
        <w:t>denk gelmesi beklenecektir</w:t>
      </w:r>
      <w:r w:rsidR="00BE6DF5" w:rsidRPr="000F3397">
        <w:rPr>
          <w:rFonts w:ascii="Times New Roman" w:eastAsia="Times New Roman" w:hAnsi="Times New Roman" w:cs="Times New Roman"/>
          <w:iCs/>
          <w:color w:val="000000" w:themeColor="text1"/>
          <w:sz w:val="26"/>
          <w:szCs w:val="26"/>
          <w:lang w:eastAsia="tr-TR"/>
        </w:rPr>
        <w:t xml:space="preserve">. </w:t>
      </w:r>
    </w:p>
    <w:p w:rsidR="00572FF1" w:rsidRPr="000F3397" w:rsidRDefault="00572FF1" w:rsidP="00BE6DF5">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9D05B6" w:rsidRPr="000F3397" w:rsidRDefault="009D05B6" w:rsidP="00BE6DF5">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9D05B6" w:rsidRPr="000F3397" w:rsidRDefault="009D05B6" w:rsidP="00BE6DF5">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r w:rsidRPr="000F3397">
        <w:rPr>
          <w:rFonts w:ascii="Times New Roman" w:eastAsia="Times New Roman" w:hAnsi="Times New Roman" w:cs="Times New Roman"/>
          <w:b/>
          <w:iCs/>
          <w:noProof/>
          <w:color w:val="000000" w:themeColor="text1"/>
          <w:sz w:val="26"/>
          <w:szCs w:val="26"/>
          <w:lang w:eastAsia="tr-TR"/>
        </w:rPr>
        <w:drawing>
          <wp:inline distT="0" distB="0" distL="0" distR="0" wp14:anchorId="5E47C643" wp14:editId="028DD6C1">
            <wp:extent cx="5760720" cy="3370735"/>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370735"/>
                    </a:xfrm>
                    <a:prstGeom prst="rect">
                      <a:avLst/>
                    </a:prstGeom>
                    <a:noFill/>
                    <a:ln>
                      <a:noFill/>
                    </a:ln>
                  </pic:spPr>
                </pic:pic>
              </a:graphicData>
            </a:graphic>
          </wp:inline>
        </w:drawing>
      </w:r>
    </w:p>
    <w:p w:rsidR="009D05B6" w:rsidRPr="000F3397" w:rsidRDefault="009D05B6" w:rsidP="00BE6DF5">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1B57F8" w:rsidRDefault="001B57F8"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F5409F" w:rsidRPr="000F3397" w:rsidRDefault="00F5409F"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r w:rsidRPr="000F3397">
        <w:rPr>
          <w:rFonts w:ascii="Times New Roman" w:eastAsia="Times New Roman" w:hAnsi="Times New Roman" w:cs="Times New Roman"/>
          <w:b/>
          <w:iCs/>
          <w:color w:val="000000" w:themeColor="text1"/>
          <w:sz w:val="26"/>
          <w:szCs w:val="26"/>
          <w:lang w:eastAsia="tr-TR"/>
        </w:rPr>
        <w:lastRenderedPageBreak/>
        <w:t>Hane halkı harcamaları</w:t>
      </w:r>
      <w:r w:rsidR="00EB656F" w:rsidRPr="000F3397">
        <w:rPr>
          <w:rFonts w:ascii="Times New Roman" w:eastAsia="Times New Roman" w:hAnsi="Times New Roman" w:cs="Times New Roman"/>
          <w:b/>
          <w:iCs/>
          <w:color w:val="000000" w:themeColor="text1"/>
          <w:sz w:val="26"/>
          <w:szCs w:val="26"/>
          <w:lang w:eastAsia="tr-TR"/>
        </w:rPr>
        <w:t>:</w:t>
      </w:r>
      <w:r w:rsidR="006A4F1A" w:rsidRPr="000F3397">
        <w:rPr>
          <w:rFonts w:ascii="Times New Roman" w:eastAsia="Times New Roman" w:hAnsi="Times New Roman" w:cs="Times New Roman"/>
          <w:b/>
          <w:iCs/>
          <w:color w:val="000000" w:themeColor="text1"/>
          <w:sz w:val="26"/>
          <w:szCs w:val="26"/>
          <w:lang w:eastAsia="tr-TR"/>
        </w:rPr>
        <w:t xml:space="preserve"> </w:t>
      </w:r>
    </w:p>
    <w:p w:rsidR="006A4F1A" w:rsidRPr="000F3397" w:rsidRDefault="006A4F1A"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6A4F1A" w:rsidRPr="000F3397" w:rsidRDefault="006A4F1A" w:rsidP="006A4F1A">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eastAsia="Times New Roman" w:hAnsi="Times New Roman" w:cs="Times New Roman"/>
          <w:iCs/>
          <w:color w:val="000000" w:themeColor="text1"/>
          <w:sz w:val="26"/>
          <w:szCs w:val="26"/>
          <w:lang w:eastAsia="tr-TR"/>
        </w:rPr>
        <w:t xml:space="preserve">Hane halkı harcamaları bakımından </w:t>
      </w:r>
      <w:r w:rsidR="00910B11" w:rsidRPr="000F3397">
        <w:rPr>
          <w:rFonts w:ascii="Times New Roman" w:eastAsia="Times New Roman" w:hAnsi="Times New Roman" w:cs="Times New Roman"/>
          <w:iCs/>
          <w:color w:val="000000" w:themeColor="text1"/>
          <w:sz w:val="26"/>
          <w:szCs w:val="26"/>
          <w:lang w:eastAsia="tr-TR"/>
        </w:rPr>
        <w:t>18 milyon nüfuslu Zambiya 12 milyar Dolarlık harcamalarla</w:t>
      </w:r>
      <w:r w:rsidRPr="000F3397">
        <w:rPr>
          <w:rFonts w:ascii="Times New Roman" w:eastAsia="Times New Roman" w:hAnsi="Times New Roman" w:cs="Times New Roman"/>
          <w:iCs/>
          <w:color w:val="000000" w:themeColor="text1"/>
          <w:sz w:val="26"/>
          <w:szCs w:val="26"/>
          <w:lang w:eastAsia="tr-TR"/>
        </w:rPr>
        <w:t xml:space="preserve"> dünya sıralamasında 117. sıradadır (Senegal 115, İzlanda 116, Gürcistan 118, Arnavutluk 119) (2019 rakamlarıyla) (Economist </w:t>
      </w:r>
      <w:proofErr w:type="spellStart"/>
      <w:r w:rsidRPr="000F3397">
        <w:rPr>
          <w:rFonts w:ascii="Times New Roman" w:eastAsia="Times New Roman" w:hAnsi="Times New Roman" w:cs="Times New Roman"/>
          <w:iCs/>
          <w:color w:val="000000" w:themeColor="text1"/>
          <w:sz w:val="26"/>
          <w:szCs w:val="26"/>
          <w:lang w:eastAsia="tr-TR"/>
        </w:rPr>
        <w:t>Intelligence</w:t>
      </w:r>
      <w:proofErr w:type="spellEnd"/>
      <w:r w:rsidRPr="000F3397">
        <w:rPr>
          <w:rFonts w:ascii="Times New Roman" w:eastAsia="Times New Roman" w:hAnsi="Times New Roman" w:cs="Times New Roman"/>
          <w:iCs/>
          <w:color w:val="000000" w:themeColor="text1"/>
          <w:sz w:val="26"/>
          <w:szCs w:val="26"/>
          <w:lang w:eastAsia="tr-TR"/>
        </w:rPr>
        <w:t xml:space="preserve"> raporu). </w:t>
      </w:r>
    </w:p>
    <w:p w:rsidR="009D05B6" w:rsidRPr="000F3397" w:rsidRDefault="009D05B6" w:rsidP="006A4F1A">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p>
    <w:p w:rsidR="009D05B6" w:rsidRPr="000F3397" w:rsidRDefault="009D05B6" w:rsidP="006A4F1A">
      <w:pPr>
        <w:tabs>
          <w:tab w:val="left" w:pos="709"/>
          <w:tab w:val="left" w:pos="1170"/>
        </w:tabs>
        <w:spacing w:after="0" w:line="264" w:lineRule="auto"/>
        <w:ind w:right="-82"/>
        <w:jc w:val="both"/>
        <w:rPr>
          <w:rFonts w:ascii="Times New Roman" w:eastAsia="Times New Roman" w:hAnsi="Times New Roman" w:cs="Times New Roman"/>
          <w:iCs/>
          <w:color w:val="000000" w:themeColor="text1"/>
          <w:sz w:val="26"/>
          <w:szCs w:val="26"/>
          <w:lang w:eastAsia="tr-TR"/>
        </w:rPr>
      </w:pPr>
      <w:r w:rsidRPr="000F3397">
        <w:rPr>
          <w:rFonts w:ascii="Times New Roman" w:hAnsi="Times New Roman" w:cs="Times New Roman"/>
          <w:noProof/>
          <w:color w:val="000000"/>
          <w:sz w:val="26"/>
          <w:szCs w:val="26"/>
          <w:lang w:eastAsia="tr-TR"/>
        </w:rPr>
        <w:drawing>
          <wp:inline distT="0" distB="0" distL="0" distR="0">
            <wp:extent cx="3143250" cy="4084840"/>
            <wp:effectExtent l="0" t="0" r="0" b="0"/>
            <wp:docPr id="7" name="Picture 7" descr="cid:3e86b568-f409-43c3-b3f5-74c2d807d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6265" descr="cid:3e86b568-f409-43c3-b3f5-74c2d807d93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73182" cy="4123739"/>
                    </a:xfrm>
                    <a:prstGeom prst="rect">
                      <a:avLst/>
                    </a:prstGeom>
                    <a:noFill/>
                    <a:ln>
                      <a:noFill/>
                    </a:ln>
                  </pic:spPr>
                </pic:pic>
              </a:graphicData>
            </a:graphic>
          </wp:inline>
        </w:drawing>
      </w:r>
    </w:p>
    <w:p w:rsidR="00C76C43" w:rsidRPr="000F3397" w:rsidRDefault="00C76C43"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F5409F" w:rsidRPr="000F3397" w:rsidRDefault="00AA0758"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r w:rsidRPr="000F3397">
        <w:rPr>
          <w:rFonts w:ascii="Times New Roman" w:eastAsia="Times New Roman" w:hAnsi="Times New Roman" w:cs="Times New Roman"/>
          <w:b/>
          <w:iCs/>
          <w:color w:val="000000" w:themeColor="text1"/>
          <w:sz w:val="26"/>
          <w:szCs w:val="26"/>
          <w:lang w:eastAsia="tr-TR"/>
        </w:rPr>
        <w:t>Dış Ticareti (</w:t>
      </w:r>
      <w:r w:rsidR="00EB656F" w:rsidRPr="000F3397">
        <w:rPr>
          <w:rFonts w:ascii="Times New Roman" w:eastAsia="Times New Roman" w:hAnsi="Times New Roman" w:cs="Times New Roman"/>
          <w:b/>
          <w:iCs/>
          <w:color w:val="000000" w:themeColor="text1"/>
          <w:sz w:val="26"/>
          <w:szCs w:val="26"/>
          <w:lang w:eastAsia="tr-TR"/>
        </w:rPr>
        <w:t xml:space="preserve">İhracat </w:t>
      </w:r>
      <w:r w:rsidRPr="000F3397">
        <w:rPr>
          <w:rFonts w:ascii="Times New Roman" w:eastAsia="Times New Roman" w:hAnsi="Times New Roman" w:cs="Times New Roman"/>
          <w:b/>
          <w:iCs/>
          <w:color w:val="000000" w:themeColor="text1"/>
          <w:sz w:val="26"/>
          <w:szCs w:val="26"/>
          <w:lang w:eastAsia="tr-TR"/>
        </w:rPr>
        <w:t xml:space="preserve">ve İthalat) </w:t>
      </w:r>
      <w:r w:rsidR="00EB656F" w:rsidRPr="000F3397">
        <w:rPr>
          <w:rFonts w:ascii="Times New Roman" w:eastAsia="Times New Roman" w:hAnsi="Times New Roman" w:cs="Times New Roman"/>
          <w:b/>
          <w:iCs/>
          <w:color w:val="000000" w:themeColor="text1"/>
          <w:sz w:val="26"/>
          <w:szCs w:val="26"/>
          <w:lang w:eastAsia="tr-TR"/>
        </w:rPr>
        <w:t>temel ürünler, ülkeler:</w:t>
      </w:r>
    </w:p>
    <w:p w:rsidR="006A4F1A" w:rsidRPr="000F3397" w:rsidRDefault="006A4F1A" w:rsidP="006F4C8E">
      <w:pPr>
        <w:tabs>
          <w:tab w:val="left" w:pos="709"/>
          <w:tab w:val="left" w:pos="1170"/>
        </w:tabs>
        <w:spacing w:after="0" w:line="264" w:lineRule="auto"/>
        <w:ind w:right="-82"/>
        <w:jc w:val="both"/>
        <w:rPr>
          <w:rFonts w:ascii="Times New Roman" w:eastAsia="Times New Roman" w:hAnsi="Times New Roman" w:cs="Times New Roman"/>
          <w:b/>
          <w:iCs/>
          <w:color w:val="000000" w:themeColor="text1"/>
          <w:sz w:val="26"/>
          <w:szCs w:val="26"/>
          <w:lang w:eastAsia="tr-TR"/>
        </w:rPr>
      </w:pPr>
    </w:p>
    <w:p w:rsidR="009D05B6" w:rsidRPr="000F3397" w:rsidRDefault="00AA0758" w:rsidP="00AA0758">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sz w:val="26"/>
          <w:szCs w:val="26"/>
        </w:rPr>
        <w:t>2019 yılında 81 milyon dolar seviyesinde dış ticaret fazlası veren Zambiya, 2019 yılında yaklaşık 2,5 milyar dolar dış ticaret fazlası vermiştir. Dış ticaret fazlasındaki bu ciddi artış 2020 yılında ithalatın bir önceki yıla kıyasla %26,39’lik azalmasından kaynaklanmaktır. Öyle ki, 2019 yılındaki 7,2 milyar dolarlık ithalat tutarı 2020 yılında 5,3 milyar dolar olarak gerçekleşmiştir. Bunun yanında toplam ihracat tutarı bir önceki yıla kıyasla %6,87 oranında artarak, 7,8 milyar dolar seviyesinde gerçekleşmiştir.</w:t>
      </w:r>
      <w:r w:rsidR="00623FB3" w:rsidRPr="000F3397">
        <w:rPr>
          <w:rFonts w:ascii="Times New Roman" w:hAnsi="Times New Roman" w:cs="Times New Roman"/>
          <w:sz w:val="26"/>
          <w:szCs w:val="26"/>
        </w:rPr>
        <w:t xml:space="preserve"> </w:t>
      </w:r>
      <w:r w:rsidRPr="000F3397">
        <w:rPr>
          <w:rFonts w:ascii="Times New Roman" w:hAnsi="Times New Roman" w:cs="Times New Roman"/>
          <w:sz w:val="26"/>
          <w:szCs w:val="26"/>
        </w:rPr>
        <w:t xml:space="preserve">Zambiya’nın ithalatındaki ilk beş ülke; Güney Afrika Cumhuriyeti (%34), Çin (%17), Birleşik Arap Emirlikleri (%9), Hindistan (%5) ve Amerika Birleşik Devletleri (%2) olarak sıralanmıştır. </w:t>
      </w:r>
    </w:p>
    <w:p w:rsidR="009D05B6" w:rsidRPr="000F3397" w:rsidRDefault="009D05B6" w:rsidP="00AA0758">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noProof/>
          <w:sz w:val="26"/>
          <w:szCs w:val="26"/>
          <w:lang w:eastAsia="tr-TR"/>
        </w:rPr>
        <w:lastRenderedPageBreak/>
        <w:drawing>
          <wp:inline distT="0" distB="0" distL="0" distR="0" wp14:anchorId="248A75AA" wp14:editId="6ED0C6A8">
            <wp:extent cx="5305425" cy="2730544"/>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7998" cy="2737015"/>
                    </a:xfrm>
                    <a:prstGeom prst="rect">
                      <a:avLst/>
                    </a:prstGeom>
                    <a:noFill/>
                    <a:ln>
                      <a:noFill/>
                    </a:ln>
                  </pic:spPr>
                </pic:pic>
              </a:graphicData>
            </a:graphic>
          </wp:inline>
        </w:drawing>
      </w:r>
    </w:p>
    <w:p w:rsidR="009D05B6" w:rsidRPr="000F3397" w:rsidRDefault="00AA0758" w:rsidP="00AA0758">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sz w:val="26"/>
          <w:szCs w:val="26"/>
        </w:rPr>
        <w:t>Bunun yanında ülke ihracatında ilk beş ülkede; İsviçre (%44), Çin (%19), Demokratik Kongo Cumhuriyeti (%12), Singapur (%12) ve Güney Afrika Cumhuriyeti (%3) sırasıyla yer almaktadır.</w:t>
      </w:r>
    </w:p>
    <w:p w:rsidR="009D05B6" w:rsidRPr="000F3397" w:rsidRDefault="009D05B6" w:rsidP="00AA0758">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noProof/>
          <w:sz w:val="26"/>
          <w:szCs w:val="26"/>
          <w:lang w:eastAsia="tr-TR"/>
        </w:rPr>
        <w:drawing>
          <wp:inline distT="0" distB="0" distL="0" distR="0" wp14:anchorId="5A628E22" wp14:editId="11F39B86">
            <wp:extent cx="5495925" cy="2856475"/>
            <wp:effectExtent l="0" t="0" r="0"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7841" cy="2862669"/>
                    </a:xfrm>
                    <a:prstGeom prst="rect">
                      <a:avLst/>
                    </a:prstGeom>
                    <a:noFill/>
                    <a:ln>
                      <a:noFill/>
                    </a:ln>
                  </pic:spPr>
                </pic:pic>
              </a:graphicData>
            </a:graphic>
          </wp:inline>
        </w:drawing>
      </w:r>
    </w:p>
    <w:p w:rsidR="00910B11" w:rsidRPr="000F3397" w:rsidRDefault="00910B11" w:rsidP="00AA0758">
      <w:pPr>
        <w:pBdr>
          <w:bottom w:val="single" w:sz="4" w:space="31" w:color="auto"/>
        </w:pBdr>
        <w:jc w:val="both"/>
        <w:rPr>
          <w:rFonts w:ascii="Times New Roman" w:hAnsi="Times New Roman" w:cs="Times New Roman"/>
          <w:sz w:val="26"/>
          <w:szCs w:val="26"/>
        </w:rPr>
      </w:pPr>
    </w:p>
    <w:p w:rsidR="002900D6" w:rsidRPr="000F3397" w:rsidRDefault="00AA0758" w:rsidP="00AA0758">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sz w:val="26"/>
          <w:szCs w:val="26"/>
        </w:rPr>
        <w:t xml:space="preserve">2020 yılında gerçekleşen toplam ithalatın %40,6’sını oluşturan yatırım mallarını, %30,8’lik oran ile tüketim malları takip etmektedir.  Ara malları ithalat oranı %22,1 olarak gerçekleşirken, hammaddelerin ithalattaki oranı sadece %6,4 seviyesinde kalmıştır. İthalata söz konusu ilk 5 ürün petrol yağları, çekiciler, ilaçlar, motorlu taşıtlar ve römorklar olarak sıralanmıştır. 2020 yılı dış ticaretteki taşıma </w:t>
      </w:r>
      <w:proofErr w:type="spellStart"/>
      <w:r w:rsidRPr="000F3397">
        <w:rPr>
          <w:rFonts w:ascii="Times New Roman" w:hAnsi="Times New Roman" w:cs="Times New Roman"/>
          <w:sz w:val="26"/>
          <w:szCs w:val="26"/>
        </w:rPr>
        <w:t>modlarına</w:t>
      </w:r>
      <w:proofErr w:type="spellEnd"/>
      <w:r w:rsidRPr="000F3397">
        <w:rPr>
          <w:rFonts w:ascii="Times New Roman" w:hAnsi="Times New Roman" w:cs="Times New Roman"/>
          <w:sz w:val="26"/>
          <w:szCs w:val="26"/>
        </w:rPr>
        <w:t xml:space="preserve"> bakılırsa, yıl boyunca gerçekleşen dış ticaretin %63,4’ü karayolu, %5,6’sı havayolu ve %5,2’si demiryolu taşımacılığı ile yapılmıştır. Diğer olarak nitelendirilen ve deniz taşımacılığı </w:t>
      </w:r>
      <w:r w:rsidRPr="000F3397">
        <w:rPr>
          <w:rFonts w:ascii="Times New Roman" w:hAnsi="Times New Roman" w:cs="Times New Roman"/>
          <w:sz w:val="26"/>
          <w:szCs w:val="26"/>
        </w:rPr>
        <w:lastRenderedPageBreak/>
        <w:t>sonrası karayolu ve/veya demiryolu ile yapılan taşımacılık ise %25,8’lik bir ağırlığa sahiptir.</w:t>
      </w:r>
    </w:p>
    <w:p w:rsidR="009D05B6" w:rsidRPr="000F3397" w:rsidRDefault="009D05B6" w:rsidP="00824280">
      <w:pPr>
        <w:pBdr>
          <w:bottom w:val="single" w:sz="4" w:space="31" w:color="auto"/>
        </w:pBdr>
        <w:jc w:val="both"/>
        <w:rPr>
          <w:rFonts w:ascii="Times New Roman" w:hAnsi="Times New Roman" w:cs="Times New Roman"/>
          <w:b/>
          <w:sz w:val="26"/>
          <w:szCs w:val="26"/>
        </w:rPr>
      </w:pPr>
      <w:r w:rsidRPr="000F3397">
        <w:rPr>
          <w:rFonts w:ascii="Times New Roman" w:hAnsi="Times New Roman" w:cs="Times New Roman"/>
          <w:b/>
          <w:sz w:val="26"/>
          <w:szCs w:val="26"/>
        </w:rPr>
        <w:t>Yatırımlar</w:t>
      </w:r>
    </w:p>
    <w:p w:rsidR="00824280" w:rsidRPr="000F3397" w:rsidRDefault="00AF01D5" w:rsidP="00824280">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sz w:val="26"/>
          <w:szCs w:val="26"/>
        </w:rPr>
        <w:t>Zambiya Merkez Bankası'nın yatırımcılar nezdinde yaptığı 2021 anketi sonuçlarına göre, Zambiya'yı yatırımcılar bakımından cazip kılan unsurlar pazar potansiyeli, barış ve güvenlik ortamı, siyasi istikrar, avantajlı vergi rejimi, iyi durumdaki altyapısı, mali olmayan teşvikler olarak sıralanmıştır. Merkez Bankası raporuna göre, 2019 yılında doğrudan yabancı yat</w:t>
      </w:r>
      <w:r w:rsidR="00033E6A" w:rsidRPr="000F3397">
        <w:rPr>
          <w:rFonts w:ascii="Times New Roman" w:hAnsi="Times New Roman" w:cs="Times New Roman"/>
          <w:sz w:val="26"/>
          <w:szCs w:val="26"/>
        </w:rPr>
        <w:t>ırımlar madencilik sektörüne 406,5</w:t>
      </w:r>
      <w:r w:rsidRPr="000F3397">
        <w:rPr>
          <w:rFonts w:ascii="Times New Roman" w:hAnsi="Times New Roman" w:cs="Times New Roman"/>
          <w:sz w:val="26"/>
          <w:szCs w:val="26"/>
        </w:rPr>
        <w:t xml:space="preserve"> milyon </w:t>
      </w:r>
      <w:r w:rsidR="00033E6A" w:rsidRPr="000F3397">
        <w:rPr>
          <w:rFonts w:ascii="Times New Roman" w:hAnsi="Times New Roman" w:cs="Times New Roman"/>
          <w:sz w:val="26"/>
          <w:szCs w:val="26"/>
        </w:rPr>
        <w:t>ABD D</w:t>
      </w:r>
      <w:r w:rsidRPr="000F3397">
        <w:rPr>
          <w:rFonts w:ascii="Times New Roman" w:hAnsi="Times New Roman" w:cs="Times New Roman"/>
          <w:sz w:val="26"/>
          <w:szCs w:val="26"/>
        </w:rPr>
        <w:t>olar</w:t>
      </w:r>
      <w:r w:rsidR="00033E6A" w:rsidRPr="000F3397">
        <w:rPr>
          <w:rFonts w:ascii="Times New Roman" w:hAnsi="Times New Roman" w:cs="Times New Roman"/>
          <w:sz w:val="26"/>
          <w:szCs w:val="26"/>
        </w:rPr>
        <w:t xml:space="preserve"> (tüm yatırımların %47,3’ü), imalat sektöründe 241,3</w:t>
      </w:r>
      <w:r w:rsidRPr="000F3397">
        <w:rPr>
          <w:rFonts w:ascii="Times New Roman" w:hAnsi="Times New Roman" w:cs="Times New Roman"/>
          <w:sz w:val="26"/>
          <w:szCs w:val="26"/>
        </w:rPr>
        <w:t xml:space="preserve"> milyon </w:t>
      </w:r>
      <w:r w:rsidR="00033E6A" w:rsidRPr="000F3397">
        <w:rPr>
          <w:rFonts w:ascii="Times New Roman" w:hAnsi="Times New Roman" w:cs="Times New Roman"/>
          <w:sz w:val="26"/>
          <w:szCs w:val="26"/>
        </w:rPr>
        <w:t xml:space="preserve">ABD </w:t>
      </w:r>
      <w:r w:rsidRPr="000F3397">
        <w:rPr>
          <w:rFonts w:ascii="Times New Roman" w:hAnsi="Times New Roman" w:cs="Times New Roman"/>
          <w:sz w:val="26"/>
          <w:szCs w:val="26"/>
        </w:rPr>
        <w:t>Dolar olarak gerçekleşmiştir.</w:t>
      </w:r>
    </w:p>
    <w:p w:rsidR="009D05B6" w:rsidRDefault="009D05B6" w:rsidP="00824280">
      <w:pPr>
        <w:pBdr>
          <w:bottom w:val="single" w:sz="4" w:space="31" w:color="auto"/>
        </w:pBdr>
        <w:jc w:val="both"/>
        <w:rPr>
          <w:rFonts w:ascii="Times New Roman" w:hAnsi="Times New Roman" w:cs="Times New Roman"/>
          <w:sz w:val="26"/>
          <w:szCs w:val="26"/>
        </w:rPr>
      </w:pPr>
      <w:r w:rsidRPr="000F3397">
        <w:rPr>
          <w:rFonts w:ascii="Times New Roman" w:hAnsi="Times New Roman" w:cs="Times New Roman"/>
          <w:noProof/>
          <w:sz w:val="26"/>
          <w:szCs w:val="26"/>
          <w:lang w:eastAsia="tr-TR"/>
        </w:rPr>
        <w:drawing>
          <wp:inline distT="0" distB="0" distL="0" distR="0" wp14:anchorId="27109371" wp14:editId="41F50D08">
            <wp:extent cx="4905375" cy="432962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198" cy="4354183"/>
                    </a:xfrm>
                    <a:prstGeom prst="rect">
                      <a:avLst/>
                    </a:prstGeom>
                    <a:noFill/>
                    <a:ln>
                      <a:noFill/>
                    </a:ln>
                  </pic:spPr>
                </pic:pic>
              </a:graphicData>
            </a:graphic>
          </wp:inline>
        </w:drawing>
      </w:r>
    </w:p>
    <w:p w:rsidR="00761189" w:rsidRPr="00761189" w:rsidRDefault="00761189" w:rsidP="00761189">
      <w:pPr>
        <w:pBdr>
          <w:bottom w:val="single" w:sz="4" w:space="31" w:color="auto"/>
        </w:pBdr>
        <w:jc w:val="both"/>
        <w:rPr>
          <w:rFonts w:ascii="Times New Roman" w:hAnsi="Times New Roman" w:cs="Times New Roman"/>
          <w:b/>
          <w:sz w:val="26"/>
          <w:szCs w:val="26"/>
          <w:u w:val="single"/>
        </w:rPr>
      </w:pPr>
      <w:r w:rsidRPr="00761189">
        <w:rPr>
          <w:rFonts w:ascii="Times New Roman" w:hAnsi="Times New Roman" w:cs="Times New Roman"/>
          <w:b/>
          <w:sz w:val="26"/>
          <w:szCs w:val="26"/>
          <w:u w:val="single"/>
        </w:rPr>
        <w:t>4. Büyükelçiliğimizim Değerlendirmesi:</w:t>
      </w:r>
    </w:p>
    <w:p w:rsidR="00761189" w:rsidRPr="00761189" w:rsidRDefault="00761189" w:rsidP="00761189">
      <w:pPr>
        <w:pBdr>
          <w:bottom w:val="single" w:sz="4" w:space="31" w:color="auto"/>
        </w:pBdr>
        <w:jc w:val="both"/>
        <w:rPr>
          <w:rFonts w:ascii="Times New Roman" w:hAnsi="Times New Roman" w:cs="Times New Roman"/>
          <w:sz w:val="26"/>
          <w:szCs w:val="26"/>
        </w:rPr>
      </w:pPr>
      <w:proofErr w:type="gramStart"/>
      <w:r w:rsidRPr="00B76B83">
        <w:rPr>
          <w:rFonts w:ascii="Times New Roman" w:hAnsi="Times New Roman" w:cs="Times New Roman"/>
          <w:b/>
          <w:sz w:val="26"/>
          <w:szCs w:val="26"/>
        </w:rPr>
        <w:t xml:space="preserve">a) </w:t>
      </w:r>
      <w:r w:rsidRPr="00B76B83">
        <w:rPr>
          <w:rFonts w:ascii="Times New Roman" w:hAnsi="Times New Roman" w:cs="Times New Roman"/>
          <w:b/>
          <w:sz w:val="26"/>
          <w:szCs w:val="26"/>
        </w:rPr>
        <w:t>Zambiya, iş y</w:t>
      </w:r>
      <w:r w:rsidRPr="00B76B83">
        <w:rPr>
          <w:rFonts w:ascii="Times New Roman" w:hAnsi="Times New Roman" w:cs="Times New Roman"/>
          <w:b/>
          <w:sz w:val="26"/>
          <w:szCs w:val="26"/>
        </w:rPr>
        <w:t xml:space="preserve">apma kolaylığı bakımından dünya </w:t>
      </w:r>
      <w:r w:rsidRPr="00B76B83">
        <w:rPr>
          <w:rFonts w:ascii="Times New Roman" w:hAnsi="Times New Roman" w:cs="Times New Roman"/>
          <w:b/>
          <w:sz w:val="26"/>
          <w:szCs w:val="26"/>
        </w:rPr>
        <w:t xml:space="preserve">genelinde 85inci sırada olup, </w:t>
      </w:r>
      <w:proofErr w:type="spellStart"/>
      <w:r w:rsidRPr="00B76B83">
        <w:rPr>
          <w:rFonts w:ascii="Times New Roman" w:hAnsi="Times New Roman" w:cs="Times New Roman"/>
          <w:b/>
          <w:sz w:val="26"/>
          <w:szCs w:val="26"/>
        </w:rPr>
        <w:t>sahraaltı</w:t>
      </w:r>
      <w:proofErr w:type="spellEnd"/>
      <w:r w:rsidRPr="00B76B83">
        <w:rPr>
          <w:rFonts w:ascii="Times New Roman" w:hAnsi="Times New Roman" w:cs="Times New Roman"/>
          <w:b/>
          <w:sz w:val="26"/>
          <w:szCs w:val="26"/>
        </w:rPr>
        <w:t xml:space="preserve"> Afrika ülkeleri arasında göreceli olarak çok daha iyi</w:t>
      </w:r>
      <w:r w:rsidRPr="00B76B83">
        <w:rPr>
          <w:rFonts w:ascii="Times New Roman" w:hAnsi="Times New Roman" w:cs="Times New Roman"/>
          <w:b/>
          <w:sz w:val="26"/>
          <w:szCs w:val="26"/>
        </w:rPr>
        <w:t xml:space="preserve"> </w:t>
      </w:r>
      <w:r w:rsidRPr="00B76B83">
        <w:rPr>
          <w:rFonts w:ascii="Times New Roman" w:hAnsi="Times New Roman" w:cs="Times New Roman"/>
          <w:b/>
          <w:sz w:val="26"/>
          <w:szCs w:val="26"/>
        </w:rPr>
        <w:t xml:space="preserve">durumdadır: </w:t>
      </w:r>
      <w:r w:rsidRPr="00761189">
        <w:rPr>
          <w:rFonts w:ascii="Times New Roman" w:hAnsi="Times New Roman" w:cs="Times New Roman"/>
          <w:sz w:val="26"/>
          <w:szCs w:val="26"/>
        </w:rPr>
        <w:t>Namibya (104.), Malavi (109.), Nijerya (131.), Mozambik (138.), Zimbabve</w:t>
      </w:r>
      <w:r>
        <w:rPr>
          <w:rFonts w:ascii="Times New Roman" w:hAnsi="Times New Roman" w:cs="Times New Roman"/>
          <w:sz w:val="26"/>
          <w:szCs w:val="26"/>
        </w:rPr>
        <w:t xml:space="preserve"> (140.), Tanzanya (141.), </w:t>
      </w:r>
      <w:r w:rsidRPr="00761189">
        <w:rPr>
          <w:rFonts w:ascii="Times New Roman" w:hAnsi="Times New Roman" w:cs="Times New Roman"/>
          <w:sz w:val="26"/>
          <w:szCs w:val="26"/>
        </w:rPr>
        <w:t>Etiyopya (159.), Angola (177.). Zambiya’dan daha kolay iş</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yapılabilen </w:t>
      </w:r>
      <w:r w:rsidRPr="00761189">
        <w:rPr>
          <w:rFonts w:ascii="Times New Roman" w:hAnsi="Times New Roman" w:cs="Times New Roman"/>
          <w:sz w:val="26"/>
          <w:szCs w:val="26"/>
        </w:rPr>
        <w:lastRenderedPageBreak/>
        <w:t xml:space="preserve">ülkeler, </w:t>
      </w:r>
      <w:proofErr w:type="spellStart"/>
      <w:r w:rsidRPr="00761189">
        <w:rPr>
          <w:rFonts w:ascii="Times New Roman" w:hAnsi="Times New Roman" w:cs="Times New Roman"/>
          <w:sz w:val="26"/>
          <w:szCs w:val="26"/>
        </w:rPr>
        <w:t>Mauritius</w:t>
      </w:r>
      <w:proofErr w:type="spellEnd"/>
      <w:r w:rsidRPr="00761189">
        <w:rPr>
          <w:rFonts w:ascii="Times New Roman" w:hAnsi="Times New Roman" w:cs="Times New Roman"/>
          <w:sz w:val="26"/>
          <w:szCs w:val="26"/>
        </w:rPr>
        <w:t xml:space="preserve"> (13.), Ruanda (38.), Kenya (56) ve Güney Afrika Cumhuriyeti</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(84.) ile sınırlıdır. </w:t>
      </w:r>
      <w:proofErr w:type="gramEnd"/>
      <w:r w:rsidRPr="00761189">
        <w:rPr>
          <w:rFonts w:ascii="Times New Roman" w:hAnsi="Times New Roman" w:cs="Times New Roman"/>
          <w:sz w:val="26"/>
          <w:szCs w:val="26"/>
        </w:rPr>
        <w:t xml:space="preserve">(Dünya Bankası </w:t>
      </w:r>
      <w:proofErr w:type="spellStart"/>
      <w:r w:rsidRPr="00761189">
        <w:rPr>
          <w:rFonts w:ascii="Times New Roman" w:hAnsi="Times New Roman" w:cs="Times New Roman"/>
          <w:sz w:val="26"/>
          <w:szCs w:val="26"/>
        </w:rPr>
        <w:t>Doing</w:t>
      </w:r>
      <w:proofErr w:type="spellEnd"/>
      <w:r w:rsidRPr="00761189">
        <w:rPr>
          <w:rFonts w:ascii="Times New Roman" w:hAnsi="Times New Roman" w:cs="Times New Roman"/>
          <w:sz w:val="26"/>
          <w:szCs w:val="26"/>
        </w:rPr>
        <w:t xml:space="preserve"> Business Raporu (2020))</w:t>
      </w:r>
    </w:p>
    <w:p w:rsid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t>Zambiya makamları, teşvikler bakımından öncelikli sektö</w:t>
      </w:r>
      <w:r w:rsidR="00B76B83">
        <w:rPr>
          <w:rFonts w:ascii="Times New Roman" w:hAnsi="Times New Roman" w:cs="Times New Roman"/>
          <w:sz w:val="26"/>
          <w:szCs w:val="26"/>
        </w:rPr>
        <w:t xml:space="preserve">rleri İmalat; İnşaat ve Altyapı </w:t>
      </w:r>
      <w:r w:rsidRPr="00761189">
        <w:rPr>
          <w:rFonts w:ascii="Times New Roman" w:hAnsi="Times New Roman" w:cs="Times New Roman"/>
          <w:sz w:val="26"/>
          <w:szCs w:val="26"/>
        </w:rPr>
        <w:t>Geliştirme (Eğitim ve Sağlık); Turizm; Enerji ve Su Geliştirme olarak belirlemiş, gümrük</w:t>
      </w:r>
      <w:r>
        <w:rPr>
          <w:rFonts w:ascii="Times New Roman" w:hAnsi="Times New Roman" w:cs="Times New Roman"/>
          <w:sz w:val="26"/>
          <w:szCs w:val="26"/>
        </w:rPr>
        <w:t xml:space="preserve"> </w:t>
      </w:r>
      <w:r w:rsidRPr="00761189">
        <w:rPr>
          <w:rFonts w:ascii="Times New Roman" w:hAnsi="Times New Roman" w:cs="Times New Roman"/>
          <w:sz w:val="26"/>
          <w:szCs w:val="26"/>
        </w:rPr>
        <w:t>vergisi kolaylıkları, mali olmayan teşvikler ve kolaylaştırıcı hizmetler, ayrıca Tarım, İmalat,</w:t>
      </w:r>
      <w:r>
        <w:rPr>
          <w:rFonts w:ascii="Times New Roman" w:hAnsi="Times New Roman" w:cs="Times New Roman"/>
          <w:sz w:val="26"/>
          <w:szCs w:val="26"/>
        </w:rPr>
        <w:t xml:space="preserve"> </w:t>
      </w:r>
      <w:r w:rsidRPr="00761189">
        <w:rPr>
          <w:rFonts w:ascii="Times New Roman" w:hAnsi="Times New Roman" w:cs="Times New Roman"/>
          <w:sz w:val="26"/>
          <w:szCs w:val="26"/>
        </w:rPr>
        <w:t>Madencilik ve Turizm'de genel vergi teşvikleri de uygulamaya koymuştur.</w:t>
      </w:r>
      <w:r>
        <w:rPr>
          <w:rFonts w:ascii="Times New Roman" w:hAnsi="Times New Roman" w:cs="Times New Roman"/>
          <w:sz w:val="26"/>
          <w:szCs w:val="26"/>
        </w:rPr>
        <w:t xml:space="preserve"> </w:t>
      </w:r>
    </w:p>
    <w:p w:rsidR="00761189" w:rsidRP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t xml:space="preserve">Zambiya makamları başkent </w:t>
      </w:r>
      <w:proofErr w:type="spellStart"/>
      <w:r w:rsidRPr="00761189">
        <w:rPr>
          <w:rFonts w:ascii="Times New Roman" w:hAnsi="Times New Roman" w:cs="Times New Roman"/>
          <w:sz w:val="26"/>
          <w:szCs w:val="26"/>
        </w:rPr>
        <w:t>Lusaka'da</w:t>
      </w:r>
      <w:proofErr w:type="spellEnd"/>
      <w:r w:rsidRPr="00761189">
        <w:rPr>
          <w:rFonts w:ascii="Times New Roman" w:hAnsi="Times New Roman" w:cs="Times New Roman"/>
          <w:sz w:val="26"/>
          <w:szCs w:val="26"/>
        </w:rPr>
        <w:t xml:space="preserve"> ve ülke genelinde imal</w:t>
      </w:r>
      <w:r>
        <w:rPr>
          <w:rFonts w:ascii="Times New Roman" w:hAnsi="Times New Roman" w:cs="Times New Roman"/>
          <w:sz w:val="26"/>
          <w:szCs w:val="26"/>
        </w:rPr>
        <w:t xml:space="preserve">at teşviklerini gerçekleştirmek </w:t>
      </w:r>
      <w:r w:rsidRPr="00761189">
        <w:rPr>
          <w:rFonts w:ascii="Times New Roman" w:hAnsi="Times New Roman" w:cs="Times New Roman"/>
          <w:sz w:val="26"/>
          <w:szCs w:val="26"/>
        </w:rPr>
        <w:t xml:space="preserve">için Özel Ekonomik Bölgeler (Multi </w:t>
      </w:r>
      <w:proofErr w:type="spellStart"/>
      <w:r w:rsidRPr="00761189">
        <w:rPr>
          <w:rFonts w:ascii="Times New Roman" w:hAnsi="Times New Roman" w:cs="Times New Roman"/>
          <w:sz w:val="26"/>
          <w:szCs w:val="26"/>
        </w:rPr>
        <w:t>Facility</w:t>
      </w:r>
      <w:proofErr w:type="spellEnd"/>
      <w:r w:rsidRPr="00761189">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Economic</w:t>
      </w:r>
      <w:proofErr w:type="spellEnd"/>
      <w:r w:rsidRPr="00761189">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Zones</w:t>
      </w:r>
      <w:proofErr w:type="spellEnd"/>
      <w:r w:rsidRPr="00761189">
        <w:rPr>
          <w:rFonts w:ascii="Times New Roman" w:hAnsi="Times New Roman" w:cs="Times New Roman"/>
          <w:sz w:val="26"/>
          <w:szCs w:val="26"/>
        </w:rPr>
        <w:t>, MFEZ) ve Endüstri Parkları</w:t>
      </w:r>
      <w:r>
        <w:rPr>
          <w:rFonts w:ascii="Times New Roman" w:hAnsi="Times New Roman" w:cs="Times New Roman"/>
          <w:sz w:val="26"/>
          <w:szCs w:val="26"/>
        </w:rPr>
        <w:t xml:space="preserve"> </w:t>
      </w:r>
      <w:r w:rsidRPr="00761189">
        <w:rPr>
          <w:rFonts w:ascii="Times New Roman" w:hAnsi="Times New Roman" w:cs="Times New Roman"/>
          <w:sz w:val="26"/>
          <w:szCs w:val="26"/>
        </w:rPr>
        <w:t>tesis etmiş, altyapısını hazırlamıştır.</w:t>
      </w:r>
    </w:p>
    <w:p w:rsidR="00761189" w:rsidRP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t xml:space="preserve">Zambiya'yı </w:t>
      </w:r>
      <w:proofErr w:type="spellStart"/>
      <w:r w:rsidRPr="00761189">
        <w:rPr>
          <w:rFonts w:ascii="Times New Roman" w:hAnsi="Times New Roman" w:cs="Times New Roman"/>
          <w:sz w:val="26"/>
          <w:szCs w:val="26"/>
        </w:rPr>
        <w:t>sahraaltı</w:t>
      </w:r>
      <w:proofErr w:type="spellEnd"/>
      <w:r w:rsidRPr="00761189">
        <w:rPr>
          <w:rFonts w:ascii="Times New Roman" w:hAnsi="Times New Roman" w:cs="Times New Roman"/>
          <w:sz w:val="26"/>
          <w:szCs w:val="26"/>
        </w:rPr>
        <w:t xml:space="preserve"> Afrika ülkeleri arasında öne çıkara</w:t>
      </w:r>
      <w:r>
        <w:rPr>
          <w:rFonts w:ascii="Times New Roman" w:hAnsi="Times New Roman" w:cs="Times New Roman"/>
          <w:sz w:val="26"/>
          <w:szCs w:val="26"/>
        </w:rPr>
        <w:t xml:space="preserve">n ülkenin istikrarlı ve güvenli </w:t>
      </w:r>
      <w:r w:rsidRPr="00761189">
        <w:rPr>
          <w:rFonts w:ascii="Times New Roman" w:hAnsi="Times New Roman" w:cs="Times New Roman"/>
          <w:sz w:val="26"/>
          <w:szCs w:val="26"/>
        </w:rPr>
        <w:t>ortamıdır. Doğal kaynakları, geniş arazisi, genç nüfusu, mer</w:t>
      </w:r>
      <w:r>
        <w:rPr>
          <w:rFonts w:ascii="Times New Roman" w:hAnsi="Times New Roman" w:cs="Times New Roman"/>
          <w:sz w:val="26"/>
          <w:szCs w:val="26"/>
        </w:rPr>
        <w:t xml:space="preserve">kezi coğrafi konumu, bölgesinde </w:t>
      </w:r>
      <w:r w:rsidRPr="00761189">
        <w:rPr>
          <w:rFonts w:ascii="Times New Roman" w:hAnsi="Times New Roman" w:cs="Times New Roman"/>
          <w:sz w:val="26"/>
          <w:szCs w:val="26"/>
        </w:rPr>
        <w:t>önemli ticari ulaşım koridorlarının kavşağında yer alması</w:t>
      </w:r>
      <w:r>
        <w:rPr>
          <w:rFonts w:ascii="Times New Roman" w:hAnsi="Times New Roman" w:cs="Times New Roman"/>
          <w:sz w:val="26"/>
          <w:szCs w:val="26"/>
        </w:rPr>
        <w:t xml:space="preserve"> yatırımcılar bakımından olumlu </w:t>
      </w:r>
      <w:r w:rsidRPr="00761189">
        <w:rPr>
          <w:rFonts w:ascii="Times New Roman" w:hAnsi="Times New Roman" w:cs="Times New Roman"/>
          <w:sz w:val="26"/>
          <w:szCs w:val="26"/>
        </w:rPr>
        <w:t>unsurlardır.</w:t>
      </w:r>
    </w:p>
    <w:p w:rsidR="00761189" w:rsidRP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t>Zambiya Merkez Bankası'nın yatırımcılar nezdinde yaptığı 2021 anketi sonuçlarına göre,</w:t>
      </w:r>
      <w:r>
        <w:rPr>
          <w:rFonts w:ascii="Times New Roman" w:hAnsi="Times New Roman" w:cs="Times New Roman"/>
          <w:sz w:val="26"/>
          <w:szCs w:val="26"/>
        </w:rPr>
        <w:t xml:space="preserve"> </w:t>
      </w:r>
      <w:r w:rsidRPr="00761189">
        <w:rPr>
          <w:rFonts w:ascii="Times New Roman" w:hAnsi="Times New Roman" w:cs="Times New Roman"/>
          <w:sz w:val="26"/>
          <w:szCs w:val="26"/>
        </w:rPr>
        <w:t>Zambiya'yı yatırımcılar bakımından cazip kılan unsurlar pazar</w:t>
      </w:r>
      <w:r>
        <w:rPr>
          <w:rFonts w:ascii="Times New Roman" w:hAnsi="Times New Roman" w:cs="Times New Roman"/>
          <w:sz w:val="26"/>
          <w:szCs w:val="26"/>
        </w:rPr>
        <w:t xml:space="preserve"> potansiyeli, barış ve güvenlik </w:t>
      </w:r>
      <w:r w:rsidRPr="00761189">
        <w:rPr>
          <w:rFonts w:ascii="Times New Roman" w:hAnsi="Times New Roman" w:cs="Times New Roman"/>
          <w:sz w:val="26"/>
          <w:szCs w:val="26"/>
        </w:rPr>
        <w:t>ortamı, siyasi istikrar, avantajlı vergi rejimi, iyi durumdaki altyapısı, mali olmayan teşvikler</w:t>
      </w:r>
      <w:r>
        <w:rPr>
          <w:rFonts w:ascii="Times New Roman" w:hAnsi="Times New Roman" w:cs="Times New Roman"/>
          <w:sz w:val="26"/>
          <w:szCs w:val="26"/>
        </w:rPr>
        <w:t xml:space="preserve"> </w:t>
      </w:r>
      <w:r w:rsidRPr="00761189">
        <w:rPr>
          <w:rFonts w:ascii="Times New Roman" w:hAnsi="Times New Roman" w:cs="Times New Roman"/>
          <w:sz w:val="26"/>
          <w:szCs w:val="26"/>
        </w:rPr>
        <w:t>olarak sıralanmıştır. Merkez Bankası raporuna göre, 2019 yılı</w:t>
      </w:r>
      <w:r>
        <w:rPr>
          <w:rFonts w:ascii="Times New Roman" w:hAnsi="Times New Roman" w:cs="Times New Roman"/>
          <w:sz w:val="26"/>
          <w:szCs w:val="26"/>
        </w:rPr>
        <w:t xml:space="preserve">nda doğrudan yabancı yatırımlar </w:t>
      </w:r>
      <w:r w:rsidRPr="00761189">
        <w:rPr>
          <w:rFonts w:ascii="Times New Roman" w:hAnsi="Times New Roman" w:cs="Times New Roman"/>
          <w:sz w:val="26"/>
          <w:szCs w:val="26"/>
        </w:rPr>
        <w:t>madencilik sektörüne 400 milyon Dolar, imalat sektöründe 240 milyon Dolar olarak</w:t>
      </w:r>
      <w:r>
        <w:rPr>
          <w:rFonts w:ascii="Times New Roman" w:hAnsi="Times New Roman" w:cs="Times New Roman"/>
          <w:sz w:val="26"/>
          <w:szCs w:val="26"/>
        </w:rPr>
        <w:t xml:space="preserve"> </w:t>
      </w:r>
      <w:r w:rsidRPr="00761189">
        <w:rPr>
          <w:rFonts w:ascii="Times New Roman" w:hAnsi="Times New Roman" w:cs="Times New Roman"/>
          <w:sz w:val="26"/>
          <w:szCs w:val="26"/>
        </w:rPr>
        <w:t>gerçekleşmiştir.</w:t>
      </w:r>
    </w:p>
    <w:p w:rsidR="00761189" w:rsidRP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t xml:space="preserve">Geleceğe yönelik tahminler bakımından, dünya genelinde yaşanan </w:t>
      </w:r>
      <w:proofErr w:type="spellStart"/>
      <w:r w:rsidRPr="00761189">
        <w:rPr>
          <w:rFonts w:ascii="Times New Roman" w:hAnsi="Times New Roman" w:cs="Times New Roman"/>
          <w:sz w:val="26"/>
          <w:szCs w:val="26"/>
        </w:rPr>
        <w:t>kovid</w:t>
      </w:r>
      <w:proofErr w:type="spellEnd"/>
      <w:r w:rsidRPr="00761189">
        <w:rPr>
          <w:rFonts w:ascii="Times New Roman" w:hAnsi="Times New Roman" w:cs="Times New Roman"/>
          <w:sz w:val="26"/>
          <w:szCs w:val="26"/>
        </w:rPr>
        <w:t xml:space="preserve"> salgının etkileriyle</w:t>
      </w:r>
      <w:r>
        <w:rPr>
          <w:rFonts w:ascii="Times New Roman" w:hAnsi="Times New Roman" w:cs="Times New Roman"/>
          <w:sz w:val="26"/>
          <w:szCs w:val="26"/>
        </w:rPr>
        <w:t xml:space="preserve"> </w:t>
      </w:r>
      <w:r w:rsidRPr="00761189">
        <w:rPr>
          <w:rFonts w:ascii="Times New Roman" w:hAnsi="Times New Roman" w:cs="Times New Roman"/>
          <w:sz w:val="26"/>
          <w:szCs w:val="26"/>
        </w:rPr>
        <w:t>küçülen ekonominin 2021'den itibaren yeniden büyümeye yönelmesi, büyümenin orta vadede</w:t>
      </w:r>
      <w:r>
        <w:rPr>
          <w:rFonts w:ascii="Times New Roman" w:hAnsi="Times New Roman" w:cs="Times New Roman"/>
          <w:sz w:val="26"/>
          <w:szCs w:val="26"/>
        </w:rPr>
        <w:t xml:space="preserve"> </w:t>
      </w:r>
      <w:r w:rsidRPr="00761189">
        <w:rPr>
          <w:rFonts w:ascii="Times New Roman" w:hAnsi="Times New Roman" w:cs="Times New Roman"/>
          <w:sz w:val="26"/>
          <w:szCs w:val="26"/>
        </w:rPr>
        <w:t>artarak sürmesi beklenmektedir: 2021 yüzde 1; 2022 yüzde 2,1; 2023 yüzde 3,4 (Economist</w:t>
      </w:r>
      <w:r>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Intelligence</w:t>
      </w:r>
      <w:proofErr w:type="spellEnd"/>
      <w:r w:rsidRPr="00761189">
        <w:rPr>
          <w:rFonts w:ascii="Times New Roman" w:hAnsi="Times New Roman" w:cs="Times New Roman"/>
          <w:sz w:val="26"/>
          <w:szCs w:val="26"/>
        </w:rPr>
        <w:t xml:space="preserve"> raporu tahminleri). Hane halkı harcamaları bakımından Zambiya 12 milyar</w:t>
      </w:r>
      <w:r>
        <w:rPr>
          <w:rFonts w:ascii="Times New Roman" w:hAnsi="Times New Roman" w:cs="Times New Roman"/>
          <w:sz w:val="26"/>
          <w:szCs w:val="26"/>
        </w:rPr>
        <w:t xml:space="preserve"> </w:t>
      </w:r>
      <w:r w:rsidRPr="00761189">
        <w:rPr>
          <w:rFonts w:ascii="Times New Roman" w:hAnsi="Times New Roman" w:cs="Times New Roman"/>
          <w:sz w:val="26"/>
          <w:szCs w:val="26"/>
        </w:rPr>
        <w:t>Dolarla dünya sıralamasında 117. sıradadır (Senegal 115, İzlanda 116, Gürcistan 118,</w:t>
      </w:r>
      <w:r>
        <w:rPr>
          <w:rFonts w:ascii="Times New Roman" w:hAnsi="Times New Roman" w:cs="Times New Roman"/>
          <w:sz w:val="26"/>
          <w:szCs w:val="26"/>
        </w:rPr>
        <w:t xml:space="preserve"> </w:t>
      </w:r>
      <w:r w:rsidRPr="00761189">
        <w:rPr>
          <w:rFonts w:ascii="Times New Roman" w:hAnsi="Times New Roman" w:cs="Times New Roman"/>
          <w:sz w:val="26"/>
          <w:szCs w:val="26"/>
        </w:rPr>
        <w:t>Arna</w:t>
      </w:r>
      <w:r>
        <w:rPr>
          <w:rFonts w:ascii="Times New Roman" w:hAnsi="Times New Roman" w:cs="Times New Roman"/>
          <w:sz w:val="26"/>
          <w:szCs w:val="26"/>
        </w:rPr>
        <w:t>vutluk 119) (2019 rakamlarıyla)</w:t>
      </w:r>
    </w:p>
    <w:p w:rsidR="00761189" w:rsidRPr="00761189" w:rsidRDefault="00761189" w:rsidP="00761189">
      <w:pPr>
        <w:pBdr>
          <w:bottom w:val="single" w:sz="4" w:space="31" w:color="auto"/>
        </w:pBdr>
        <w:jc w:val="both"/>
        <w:rPr>
          <w:rFonts w:ascii="Times New Roman" w:hAnsi="Times New Roman" w:cs="Times New Roman"/>
          <w:sz w:val="26"/>
          <w:szCs w:val="26"/>
        </w:rPr>
      </w:pPr>
      <w:r w:rsidRPr="00B76B83">
        <w:rPr>
          <w:rFonts w:ascii="Times New Roman" w:hAnsi="Times New Roman" w:cs="Times New Roman"/>
          <w:b/>
          <w:sz w:val="26"/>
          <w:szCs w:val="26"/>
        </w:rPr>
        <w:t xml:space="preserve">b) </w:t>
      </w:r>
      <w:r w:rsidRPr="00B76B83">
        <w:rPr>
          <w:rFonts w:ascii="Times New Roman" w:hAnsi="Times New Roman" w:cs="Times New Roman"/>
          <w:b/>
          <w:sz w:val="26"/>
          <w:szCs w:val="26"/>
        </w:rPr>
        <w:t>Zambiya'da ülkemizden yatırımcılar için imalat alanında tüm alt sektörlerde yatırım ve</w:t>
      </w:r>
      <w:r w:rsidRPr="00B76B83">
        <w:rPr>
          <w:rFonts w:ascii="Times New Roman" w:hAnsi="Times New Roman" w:cs="Times New Roman"/>
          <w:b/>
          <w:sz w:val="26"/>
          <w:szCs w:val="26"/>
        </w:rPr>
        <w:t xml:space="preserve"> </w:t>
      </w:r>
      <w:r w:rsidRPr="00B76B83">
        <w:rPr>
          <w:rFonts w:ascii="Times New Roman" w:hAnsi="Times New Roman" w:cs="Times New Roman"/>
          <w:b/>
          <w:sz w:val="26"/>
          <w:szCs w:val="26"/>
        </w:rPr>
        <w:t>üretim avantajlıdır.</w:t>
      </w:r>
      <w:r w:rsidRPr="00761189">
        <w:rPr>
          <w:rFonts w:ascii="Times New Roman" w:hAnsi="Times New Roman" w:cs="Times New Roman"/>
          <w:sz w:val="26"/>
          <w:szCs w:val="26"/>
        </w:rPr>
        <w:t xml:space="preserve"> Zira, Zambiya'da gıda, tekstil </w:t>
      </w:r>
      <w:proofErr w:type="gramStart"/>
      <w:r w:rsidRPr="00761189">
        <w:rPr>
          <w:rFonts w:ascii="Times New Roman" w:hAnsi="Times New Roman" w:cs="Times New Roman"/>
          <w:sz w:val="26"/>
          <w:szCs w:val="26"/>
        </w:rPr>
        <w:t>dahil</w:t>
      </w:r>
      <w:proofErr w:type="gramEnd"/>
      <w:r w:rsidRPr="00761189">
        <w:rPr>
          <w:rFonts w:ascii="Times New Roman" w:hAnsi="Times New Roman" w:cs="Times New Roman"/>
          <w:sz w:val="26"/>
          <w:szCs w:val="26"/>
        </w:rPr>
        <w:t xml:space="preserve"> tüm </w:t>
      </w:r>
      <w:r>
        <w:rPr>
          <w:rFonts w:ascii="Times New Roman" w:hAnsi="Times New Roman" w:cs="Times New Roman"/>
          <w:sz w:val="26"/>
          <w:szCs w:val="26"/>
        </w:rPr>
        <w:t xml:space="preserve">tüketim malzemeleri başta Güney </w:t>
      </w:r>
      <w:r w:rsidRPr="00761189">
        <w:rPr>
          <w:rFonts w:ascii="Times New Roman" w:hAnsi="Times New Roman" w:cs="Times New Roman"/>
          <w:sz w:val="26"/>
          <w:szCs w:val="26"/>
        </w:rPr>
        <w:t>Afrika Cumhuriyeti (GAC) olmak üzere yurtdışından ithal edilmektedir. Hane halkı</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tüketiminin 12 milyar Dolar olduğu </w:t>
      </w:r>
      <w:proofErr w:type="spellStart"/>
      <w:r w:rsidRPr="00761189">
        <w:rPr>
          <w:rFonts w:ascii="Times New Roman" w:hAnsi="Times New Roman" w:cs="Times New Roman"/>
          <w:sz w:val="26"/>
          <w:szCs w:val="26"/>
        </w:rPr>
        <w:t>gözönünde</w:t>
      </w:r>
      <w:proofErr w:type="spellEnd"/>
      <w:r w:rsidRPr="00761189">
        <w:rPr>
          <w:rFonts w:ascii="Times New Roman" w:hAnsi="Times New Roman" w:cs="Times New Roman"/>
          <w:sz w:val="26"/>
          <w:szCs w:val="26"/>
        </w:rPr>
        <w:t xml:space="preserve"> tutulmalı, ayrıca bölge ülkelerine gümrüksüz</w:t>
      </w:r>
      <w:r>
        <w:rPr>
          <w:rFonts w:ascii="Times New Roman" w:hAnsi="Times New Roman" w:cs="Times New Roman"/>
          <w:sz w:val="26"/>
          <w:szCs w:val="26"/>
        </w:rPr>
        <w:t xml:space="preserve"> </w:t>
      </w:r>
      <w:r w:rsidRPr="00761189">
        <w:rPr>
          <w:rFonts w:ascii="Times New Roman" w:hAnsi="Times New Roman" w:cs="Times New Roman"/>
          <w:sz w:val="26"/>
          <w:szCs w:val="26"/>
        </w:rPr>
        <w:t>ihracat potansiyeli de dikkate alınmalıdır. Ülkemizden Zambiya'ya ihracat sınırlıdır,</w:t>
      </w:r>
      <w:r>
        <w:rPr>
          <w:rFonts w:ascii="Times New Roman" w:hAnsi="Times New Roman" w:cs="Times New Roman"/>
          <w:sz w:val="26"/>
          <w:szCs w:val="26"/>
        </w:rPr>
        <w:t xml:space="preserve"> </w:t>
      </w:r>
      <w:r w:rsidRPr="00761189">
        <w:rPr>
          <w:rFonts w:ascii="Times New Roman" w:hAnsi="Times New Roman" w:cs="Times New Roman"/>
          <w:sz w:val="26"/>
          <w:szCs w:val="26"/>
        </w:rPr>
        <w:t>zira uzaklık ve navlun ücretleri ihraç ürünlerimizi h</w:t>
      </w:r>
      <w:r>
        <w:rPr>
          <w:rFonts w:ascii="Times New Roman" w:hAnsi="Times New Roman" w:cs="Times New Roman"/>
          <w:sz w:val="26"/>
          <w:szCs w:val="26"/>
        </w:rPr>
        <w:t xml:space="preserve">em zaman hem maliyet bakımından </w:t>
      </w:r>
      <w:r w:rsidRPr="00761189">
        <w:rPr>
          <w:rFonts w:ascii="Times New Roman" w:hAnsi="Times New Roman" w:cs="Times New Roman"/>
          <w:sz w:val="26"/>
          <w:szCs w:val="26"/>
        </w:rPr>
        <w:t>dezavantajlı duruma getirmektedir. Oysa, Zambiya'da mevcut teşviklerden yararlanılarak</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yapılacak </w:t>
      </w:r>
      <w:r w:rsidRPr="00B76B83">
        <w:rPr>
          <w:rFonts w:ascii="Times New Roman" w:hAnsi="Times New Roman" w:cs="Times New Roman"/>
          <w:b/>
          <w:sz w:val="26"/>
          <w:szCs w:val="26"/>
        </w:rPr>
        <w:t>üretim ve imalat,</w:t>
      </w:r>
      <w:r w:rsidRPr="00761189">
        <w:rPr>
          <w:rFonts w:ascii="Times New Roman" w:hAnsi="Times New Roman" w:cs="Times New Roman"/>
          <w:sz w:val="26"/>
          <w:szCs w:val="26"/>
        </w:rPr>
        <w:t xml:space="preserve"> Zambiya pazarına ilaveten komşu ülkelerin de </w:t>
      </w:r>
      <w:proofErr w:type="gramStart"/>
      <w:r w:rsidRPr="00761189">
        <w:rPr>
          <w:rFonts w:ascii="Times New Roman" w:hAnsi="Times New Roman" w:cs="Times New Roman"/>
          <w:sz w:val="26"/>
          <w:szCs w:val="26"/>
        </w:rPr>
        <w:t>dahil</w:t>
      </w:r>
      <w:proofErr w:type="gramEnd"/>
      <w:r w:rsidRPr="00761189">
        <w:rPr>
          <w:rFonts w:ascii="Times New Roman" w:hAnsi="Times New Roman" w:cs="Times New Roman"/>
          <w:sz w:val="26"/>
          <w:szCs w:val="26"/>
        </w:rPr>
        <w:t xml:space="preserve"> olduğu </w:t>
      </w:r>
      <w:r w:rsidRPr="00B76B83">
        <w:rPr>
          <w:rFonts w:ascii="Times New Roman" w:hAnsi="Times New Roman" w:cs="Times New Roman"/>
          <w:b/>
          <w:sz w:val="26"/>
          <w:szCs w:val="26"/>
          <w:u w:val="single"/>
        </w:rPr>
        <w:t>583</w:t>
      </w:r>
      <w:r w:rsidRPr="00B76B83">
        <w:rPr>
          <w:rFonts w:ascii="Times New Roman" w:hAnsi="Times New Roman" w:cs="Times New Roman"/>
          <w:b/>
          <w:sz w:val="26"/>
          <w:szCs w:val="26"/>
          <w:u w:val="single"/>
        </w:rPr>
        <w:t xml:space="preserve"> </w:t>
      </w:r>
      <w:r w:rsidRPr="00B76B83">
        <w:rPr>
          <w:rFonts w:ascii="Times New Roman" w:hAnsi="Times New Roman" w:cs="Times New Roman"/>
          <w:b/>
          <w:sz w:val="26"/>
          <w:szCs w:val="26"/>
          <w:u w:val="single"/>
        </w:rPr>
        <w:t>mily</w:t>
      </w:r>
      <w:r w:rsidR="00B76B83" w:rsidRPr="00B76B83">
        <w:rPr>
          <w:rFonts w:ascii="Times New Roman" w:hAnsi="Times New Roman" w:cs="Times New Roman"/>
          <w:b/>
          <w:sz w:val="26"/>
          <w:szCs w:val="26"/>
          <w:u w:val="single"/>
        </w:rPr>
        <w:t xml:space="preserve">on nüfuslu Doğu ve Güney Afrika </w:t>
      </w:r>
      <w:r w:rsidRPr="00B76B83">
        <w:rPr>
          <w:rFonts w:ascii="Times New Roman" w:hAnsi="Times New Roman" w:cs="Times New Roman"/>
          <w:b/>
          <w:sz w:val="26"/>
          <w:szCs w:val="26"/>
          <w:u w:val="single"/>
        </w:rPr>
        <w:t>Ortak Pazarı COMESA ülkelerine ihracat imkanı da</w:t>
      </w:r>
      <w:r>
        <w:rPr>
          <w:rFonts w:ascii="Times New Roman" w:hAnsi="Times New Roman" w:cs="Times New Roman"/>
          <w:sz w:val="26"/>
          <w:szCs w:val="26"/>
        </w:rPr>
        <w:t xml:space="preserve"> </w:t>
      </w:r>
      <w:r w:rsidRPr="00761189">
        <w:rPr>
          <w:rFonts w:ascii="Times New Roman" w:hAnsi="Times New Roman" w:cs="Times New Roman"/>
          <w:sz w:val="26"/>
          <w:szCs w:val="26"/>
        </w:rPr>
        <w:t>sunacaktır.</w:t>
      </w:r>
    </w:p>
    <w:p w:rsidR="00761189" w:rsidRPr="00761189" w:rsidRDefault="00761189" w:rsidP="00761189">
      <w:pPr>
        <w:pBdr>
          <w:bottom w:val="single" w:sz="4" w:space="31" w:color="auto"/>
        </w:pBdr>
        <w:jc w:val="both"/>
        <w:rPr>
          <w:rFonts w:ascii="Times New Roman" w:hAnsi="Times New Roman" w:cs="Times New Roman"/>
          <w:sz w:val="26"/>
          <w:szCs w:val="26"/>
        </w:rPr>
      </w:pPr>
      <w:r w:rsidRPr="00761189">
        <w:rPr>
          <w:rFonts w:ascii="Times New Roman" w:hAnsi="Times New Roman" w:cs="Times New Roman"/>
          <w:sz w:val="26"/>
          <w:szCs w:val="26"/>
        </w:rPr>
        <w:lastRenderedPageBreak/>
        <w:t>Örnek vermek gerekirse, Zambiya'da geniş araziler ve su kaynakları, istihdam edilebilecek</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genç nüfus mevcutken, tropikal meyveler yıl boyunca yetiştirilebilirken, </w:t>
      </w:r>
      <w:proofErr w:type="spellStart"/>
      <w:r w:rsidRPr="00761189">
        <w:rPr>
          <w:rFonts w:ascii="Times New Roman" w:hAnsi="Times New Roman" w:cs="Times New Roman"/>
          <w:sz w:val="26"/>
          <w:szCs w:val="26"/>
        </w:rPr>
        <w:t>meyvesuları</w:t>
      </w:r>
      <w:proofErr w:type="spellEnd"/>
      <w:r w:rsidRPr="00761189">
        <w:rPr>
          <w:rFonts w:ascii="Times New Roman" w:hAnsi="Times New Roman" w:cs="Times New Roman"/>
          <w:sz w:val="26"/>
          <w:szCs w:val="26"/>
        </w:rPr>
        <w:t xml:space="preserve"> dahi</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Zambiya'da imal edilmeyip </w:t>
      </w:r>
      <w:proofErr w:type="spellStart"/>
      <w:r w:rsidRPr="00761189">
        <w:rPr>
          <w:rFonts w:ascii="Times New Roman" w:hAnsi="Times New Roman" w:cs="Times New Roman"/>
          <w:sz w:val="26"/>
          <w:szCs w:val="26"/>
        </w:rPr>
        <w:t>GAC'den</w:t>
      </w:r>
      <w:proofErr w:type="spellEnd"/>
      <w:r w:rsidRPr="00761189">
        <w:rPr>
          <w:rFonts w:ascii="Times New Roman" w:hAnsi="Times New Roman" w:cs="Times New Roman"/>
          <w:sz w:val="26"/>
          <w:szCs w:val="26"/>
        </w:rPr>
        <w:t xml:space="preserve"> ithal edilmektedir. İmalat sektörünün neredeyse yok</w:t>
      </w:r>
      <w:r>
        <w:rPr>
          <w:rFonts w:ascii="Times New Roman" w:hAnsi="Times New Roman" w:cs="Times New Roman"/>
          <w:sz w:val="26"/>
          <w:szCs w:val="26"/>
        </w:rPr>
        <w:t xml:space="preserve"> </w:t>
      </w:r>
      <w:r w:rsidRPr="00761189">
        <w:rPr>
          <w:rFonts w:ascii="Times New Roman" w:hAnsi="Times New Roman" w:cs="Times New Roman"/>
          <w:sz w:val="26"/>
          <w:szCs w:val="26"/>
        </w:rPr>
        <w:t>derecede yetersiz kalmış olması, ekonomide gelirlerin madencilik sektörüne dayanması,</w:t>
      </w:r>
      <w:r>
        <w:rPr>
          <w:rFonts w:ascii="Times New Roman" w:hAnsi="Times New Roman" w:cs="Times New Roman"/>
          <w:sz w:val="26"/>
          <w:szCs w:val="26"/>
        </w:rPr>
        <w:t xml:space="preserve"> </w:t>
      </w:r>
      <w:r w:rsidRPr="00761189">
        <w:rPr>
          <w:rFonts w:ascii="Times New Roman" w:hAnsi="Times New Roman" w:cs="Times New Roman"/>
          <w:sz w:val="26"/>
          <w:szCs w:val="26"/>
        </w:rPr>
        <w:t>madencilikten kazanılan gelirlerin ise diğer tüm ürünlerin ithalatına harcanması bir kısır</w:t>
      </w:r>
      <w:r>
        <w:rPr>
          <w:rFonts w:ascii="Times New Roman" w:hAnsi="Times New Roman" w:cs="Times New Roman"/>
          <w:sz w:val="26"/>
          <w:szCs w:val="26"/>
        </w:rPr>
        <w:t xml:space="preserve"> </w:t>
      </w:r>
      <w:r w:rsidRPr="00761189">
        <w:rPr>
          <w:rFonts w:ascii="Times New Roman" w:hAnsi="Times New Roman" w:cs="Times New Roman"/>
          <w:sz w:val="26"/>
          <w:szCs w:val="26"/>
        </w:rPr>
        <w:t>döngü yaratmaktadır. Hükümet, ekonominin tek sektöre bağım</w:t>
      </w:r>
      <w:r>
        <w:rPr>
          <w:rFonts w:ascii="Times New Roman" w:hAnsi="Times New Roman" w:cs="Times New Roman"/>
          <w:sz w:val="26"/>
          <w:szCs w:val="26"/>
        </w:rPr>
        <w:t xml:space="preserve">lığını kırmak ve genç nüfusa iş </w:t>
      </w:r>
      <w:r w:rsidRPr="00761189">
        <w:rPr>
          <w:rFonts w:ascii="Times New Roman" w:hAnsi="Times New Roman" w:cs="Times New Roman"/>
          <w:sz w:val="26"/>
          <w:szCs w:val="26"/>
        </w:rPr>
        <w:t>alanları yaratmak için ekonomisini çeşitlendirmeyi hedeflemekte, bu kapsamda ticaret yerine</w:t>
      </w:r>
      <w:r>
        <w:rPr>
          <w:rFonts w:ascii="Times New Roman" w:hAnsi="Times New Roman" w:cs="Times New Roman"/>
          <w:sz w:val="26"/>
          <w:szCs w:val="26"/>
        </w:rPr>
        <w:t xml:space="preserve"> </w:t>
      </w:r>
      <w:r w:rsidRPr="00761189">
        <w:rPr>
          <w:rFonts w:ascii="Times New Roman" w:hAnsi="Times New Roman" w:cs="Times New Roman"/>
          <w:sz w:val="26"/>
          <w:szCs w:val="26"/>
        </w:rPr>
        <w:t>istihdam sağlayacak imalata yönelik yatırımları teşvik etmektedir.</w:t>
      </w:r>
      <w:r>
        <w:rPr>
          <w:rFonts w:ascii="Times New Roman" w:hAnsi="Times New Roman" w:cs="Times New Roman"/>
          <w:sz w:val="26"/>
          <w:szCs w:val="26"/>
        </w:rPr>
        <w:t xml:space="preserve"> </w:t>
      </w:r>
    </w:p>
    <w:p w:rsidR="00761189" w:rsidRPr="00761189" w:rsidRDefault="00761189" w:rsidP="00761189">
      <w:pPr>
        <w:pBdr>
          <w:bottom w:val="single" w:sz="4" w:space="31" w:color="auto"/>
        </w:pBdr>
        <w:jc w:val="both"/>
        <w:rPr>
          <w:rFonts w:ascii="Times New Roman" w:hAnsi="Times New Roman" w:cs="Times New Roman"/>
          <w:sz w:val="26"/>
          <w:szCs w:val="26"/>
        </w:rPr>
      </w:pPr>
      <w:proofErr w:type="gramStart"/>
      <w:r w:rsidRPr="00761189">
        <w:rPr>
          <w:rFonts w:ascii="Times New Roman" w:hAnsi="Times New Roman" w:cs="Times New Roman"/>
          <w:sz w:val="26"/>
          <w:szCs w:val="26"/>
        </w:rPr>
        <w:t>Halihazırda</w:t>
      </w:r>
      <w:proofErr w:type="gramEnd"/>
      <w:r w:rsidRPr="00761189">
        <w:rPr>
          <w:rFonts w:ascii="Times New Roman" w:hAnsi="Times New Roman" w:cs="Times New Roman"/>
          <w:sz w:val="26"/>
          <w:szCs w:val="26"/>
        </w:rPr>
        <w:t xml:space="preserve"> Zambiya'da mobilya sektöründe Doğtaş'ın iki mağazası ve tekstil sektöründe ise</w:t>
      </w:r>
      <w:r>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LCWaikiki'nin</w:t>
      </w:r>
      <w:proofErr w:type="spellEnd"/>
      <w:r w:rsidRPr="00761189">
        <w:rPr>
          <w:rFonts w:ascii="Times New Roman" w:hAnsi="Times New Roman" w:cs="Times New Roman"/>
          <w:sz w:val="26"/>
          <w:szCs w:val="26"/>
        </w:rPr>
        <w:t xml:space="preserve"> iki mağazasıyla perakende sektöründe yatır</w:t>
      </w:r>
      <w:r>
        <w:rPr>
          <w:rFonts w:ascii="Times New Roman" w:hAnsi="Times New Roman" w:cs="Times New Roman"/>
          <w:sz w:val="26"/>
          <w:szCs w:val="26"/>
        </w:rPr>
        <w:t xml:space="preserve">ımları mevcuttur. Bunun dışında </w:t>
      </w:r>
      <w:r w:rsidRPr="00761189">
        <w:rPr>
          <w:rFonts w:ascii="Times New Roman" w:hAnsi="Times New Roman" w:cs="Times New Roman"/>
          <w:sz w:val="26"/>
          <w:szCs w:val="26"/>
        </w:rPr>
        <w:t xml:space="preserve">vatandaşlarımızın sahibi olduğu imalat sektöründeki </w:t>
      </w:r>
      <w:proofErr w:type="gramStart"/>
      <w:r w:rsidRPr="00761189">
        <w:rPr>
          <w:rFonts w:ascii="Times New Roman" w:hAnsi="Times New Roman" w:cs="Times New Roman"/>
          <w:sz w:val="26"/>
          <w:szCs w:val="26"/>
        </w:rPr>
        <w:t>yegane</w:t>
      </w:r>
      <w:proofErr w:type="gramEnd"/>
      <w:r w:rsidRPr="00761189">
        <w:rPr>
          <w:rFonts w:ascii="Times New Roman" w:hAnsi="Times New Roman" w:cs="Times New Roman"/>
          <w:sz w:val="26"/>
          <w:szCs w:val="26"/>
        </w:rPr>
        <w:t xml:space="preserve"> v</w:t>
      </w:r>
      <w:r>
        <w:rPr>
          <w:rFonts w:ascii="Times New Roman" w:hAnsi="Times New Roman" w:cs="Times New Roman"/>
          <w:sz w:val="26"/>
          <w:szCs w:val="26"/>
        </w:rPr>
        <w:t xml:space="preserve">arlığımız inşaatlar için briket </w:t>
      </w:r>
      <w:r w:rsidRPr="00761189">
        <w:rPr>
          <w:rFonts w:ascii="Times New Roman" w:hAnsi="Times New Roman" w:cs="Times New Roman"/>
          <w:sz w:val="26"/>
          <w:szCs w:val="26"/>
        </w:rPr>
        <w:t>üreten küçük işletmelerdir. Neredeyse tamamı Hataylı olan bu sektördeki işletme</w:t>
      </w:r>
      <w:r>
        <w:rPr>
          <w:rFonts w:ascii="Times New Roman" w:hAnsi="Times New Roman" w:cs="Times New Roman"/>
          <w:sz w:val="26"/>
          <w:szCs w:val="26"/>
        </w:rPr>
        <w:t xml:space="preserve"> </w:t>
      </w:r>
      <w:r w:rsidRPr="00761189">
        <w:rPr>
          <w:rFonts w:ascii="Times New Roman" w:hAnsi="Times New Roman" w:cs="Times New Roman"/>
          <w:sz w:val="26"/>
          <w:szCs w:val="26"/>
        </w:rPr>
        <w:t>sahiplerimiz, Zambiya'da inşaat sektöründe bir imalat ihtiya</w:t>
      </w:r>
      <w:r>
        <w:rPr>
          <w:rFonts w:ascii="Times New Roman" w:hAnsi="Times New Roman" w:cs="Times New Roman"/>
          <w:sz w:val="26"/>
          <w:szCs w:val="26"/>
        </w:rPr>
        <w:t xml:space="preserve">cını doğru tespit ederek, küçük </w:t>
      </w:r>
      <w:r w:rsidRPr="00761189">
        <w:rPr>
          <w:rFonts w:ascii="Times New Roman" w:hAnsi="Times New Roman" w:cs="Times New Roman"/>
          <w:sz w:val="26"/>
          <w:szCs w:val="26"/>
        </w:rPr>
        <w:t>işletmeler olarak da olsa işlerini kurmuşlar ve bu piyasayı neredeyse ele geçirmişlerdir.</w:t>
      </w:r>
    </w:p>
    <w:p w:rsidR="00761189" w:rsidRPr="00761189" w:rsidRDefault="00761189" w:rsidP="00761189">
      <w:pPr>
        <w:pBdr>
          <w:bottom w:val="single" w:sz="4" w:space="31" w:color="auto"/>
        </w:pBdr>
        <w:jc w:val="both"/>
        <w:rPr>
          <w:rFonts w:ascii="Times New Roman" w:hAnsi="Times New Roman" w:cs="Times New Roman"/>
          <w:sz w:val="26"/>
          <w:szCs w:val="26"/>
        </w:rPr>
      </w:pPr>
      <w:r w:rsidRPr="00B76B83">
        <w:rPr>
          <w:rFonts w:ascii="Times New Roman" w:hAnsi="Times New Roman" w:cs="Times New Roman"/>
          <w:b/>
          <w:sz w:val="26"/>
          <w:szCs w:val="26"/>
        </w:rPr>
        <w:t>Tarım</w:t>
      </w:r>
      <w:r w:rsidRPr="00761189">
        <w:rPr>
          <w:rFonts w:ascii="Times New Roman" w:hAnsi="Times New Roman" w:cs="Times New Roman"/>
          <w:sz w:val="26"/>
          <w:szCs w:val="26"/>
        </w:rPr>
        <w:t xml:space="preserve"> sektöründe ülkenin geniş arazileri ve potansiyeli yeterince değerlendirilmemiş</w:t>
      </w:r>
      <w:r>
        <w:rPr>
          <w:rFonts w:ascii="Times New Roman" w:hAnsi="Times New Roman" w:cs="Times New Roman"/>
          <w:sz w:val="26"/>
          <w:szCs w:val="26"/>
        </w:rPr>
        <w:t xml:space="preserve"> </w:t>
      </w:r>
      <w:r w:rsidRPr="00761189">
        <w:rPr>
          <w:rFonts w:ascii="Times New Roman" w:hAnsi="Times New Roman" w:cs="Times New Roman"/>
          <w:sz w:val="26"/>
          <w:szCs w:val="26"/>
        </w:rPr>
        <w:t>durumdadır. Verimli araziler, ılıman iklim ve su kayn</w:t>
      </w:r>
      <w:r>
        <w:rPr>
          <w:rFonts w:ascii="Times New Roman" w:hAnsi="Times New Roman" w:cs="Times New Roman"/>
          <w:sz w:val="26"/>
          <w:szCs w:val="26"/>
        </w:rPr>
        <w:t xml:space="preserve">aklarına rağmen, az sayıda ürün </w:t>
      </w:r>
      <w:r w:rsidRPr="00761189">
        <w:rPr>
          <w:rFonts w:ascii="Times New Roman" w:hAnsi="Times New Roman" w:cs="Times New Roman"/>
          <w:sz w:val="26"/>
          <w:szCs w:val="26"/>
        </w:rPr>
        <w:t>yetiştirilmektedir. Üretim daha ziyade ülkenin ihtiyacını karşılamaya yöneliktir. İhracat ve</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imalata yönelik tarım üretiminde yatırım </w:t>
      </w:r>
      <w:proofErr w:type="gramStart"/>
      <w:r w:rsidRPr="00761189">
        <w:rPr>
          <w:rFonts w:ascii="Times New Roman" w:hAnsi="Times New Roman" w:cs="Times New Roman"/>
          <w:sz w:val="26"/>
          <w:szCs w:val="26"/>
        </w:rPr>
        <w:t>imkanla</w:t>
      </w:r>
      <w:r>
        <w:rPr>
          <w:rFonts w:ascii="Times New Roman" w:hAnsi="Times New Roman" w:cs="Times New Roman"/>
          <w:sz w:val="26"/>
          <w:szCs w:val="26"/>
        </w:rPr>
        <w:t>rının</w:t>
      </w:r>
      <w:proofErr w:type="gramEnd"/>
      <w:r>
        <w:rPr>
          <w:rFonts w:ascii="Times New Roman" w:hAnsi="Times New Roman" w:cs="Times New Roman"/>
          <w:sz w:val="26"/>
          <w:szCs w:val="26"/>
        </w:rPr>
        <w:t xml:space="preserve"> ülkemizden yatırımcılarca </w:t>
      </w:r>
      <w:r w:rsidRPr="00761189">
        <w:rPr>
          <w:rFonts w:ascii="Times New Roman" w:hAnsi="Times New Roman" w:cs="Times New Roman"/>
          <w:sz w:val="26"/>
          <w:szCs w:val="26"/>
        </w:rPr>
        <w:t>değerlendirilmesi yerinde olacaktır.</w:t>
      </w:r>
    </w:p>
    <w:p w:rsidR="00761189" w:rsidRPr="00761189" w:rsidRDefault="00761189" w:rsidP="00761189">
      <w:pPr>
        <w:pBdr>
          <w:bottom w:val="single" w:sz="4" w:space="31" w:color="auto"/>
        </w:pBdr>
        <w:jc w:val="both"/>
        <w:rPr>
          <w:rFonts w:ascii="Times New Roman" w:hAnsi="Times New Roman" w:cs="Times New Roman"/>
          <w:sz w:val="26"/>
          <w:szCs w:val="26"/>
        </w:rPr>
      </w:pPr>
      <w:r w:rsidRPr="00B76B83">
        <w:rPr>
          <w:rFonts w:ascii="Times New Roman" w:hAnsi="Times New Roman" w:cs="Times New Roman"/>
          <w:b/>
          <w:sz w:val="26"/>
          <w:szCs w:val="26"/>
        </w:rPr>
        <w:t>Enerji</w:t>
      </w:r>
      <w:r w:rsidRPr="00761189">
        <w:rPr>
          <w:rFonts w:ascii="Times New Roman" w:hAnsi="Times New Roman" w:cs="Times New Roman"/>
          <w:sz w:val="26"/>
          <w:szCs w:val="26"/>
        </w:rPr>
        <w:t xml:space="preserve"> alanında Güney Afrika'da faaliyet gösteren bazı şirketlerimizin Zambiya'da güneş</w:t>
      </w:r>
      <w:r>
        <w:rPr>
          <w:rFonts w:ascii="Times New Roman" w:hAnsi="Times New Roman" w:cs="Times New Roman"/>
          <w:sz w:val="26"/>
          <w:szCs w:val="26"/>
        </w:rPr>
        <w:t xml:space="preserve"> </w:t>
      </w:r>
      <w:r w:rsidRPr="00761189">
        <w:rPr>
          <w:rFonts w:ascii="Times New Roman" w:hAnsi="Times New Roman" w:cs="Times New Roman"/>
          <w:sz w:val="26"/>
          <w:szCs w:val="26"/>
        </w:rPr>
        <w:t>paneli ve benzeri alanlarda yatırımlara ilgi gösterdikleri bilinmektedir. Bunun dışında baraj ve</w:t>
      </w:r>
      <w:r>
        <w:rPr>
          <w:rFonts w:ascii="Times New Roman" w:hAnsi="Times New Roman" w:cs="Times New Roman"/>
          <w:sz w:val="26"/>
          <w:szCs w:val="26"/>
        </w:rPr>
        <w:t xml:space="preserve"> </w:t>
      </w:r>
      <w:r w:rsidRPr="00761189">
        <w:rPr>
          <w:rFonts w:ascii="Times New Roman" w:hAnsi="Times New Roman" w:cs="Times New Roman"/>
          <w:sz w:val="26"/>
          <w:szCs w:val="26"/>
        </w:rPr>
        <w:t>altyapı ihaleleri takip edilmekte, madencilik sektöründe bakır dışında altın madenciliği de ilgi</w:t>
      </w:r>
      <w:r>
        <w:rPr>
          <w:rFonts w:ascii="Times New Roman" w:hAnsi="Times New Roman" w:cs="Times New Roman"/>
          <w:sz w:val="26"/>
          <w:szCs w:val="26"/>
        </w:rPr>
        <w:t xml:space="preserve"> </w:t>
      </w:r>
      <w:r w:rsidRPr="00761189">
        <w:rPr>
          <w:rFonts w:ascii="Times New Roman" w:hAnsi="Times New Roman" w:cs="Times New Roman"/>
          <w:sz w:val="26"/>
          <w:szCs w:val="26"/>
        </w:rPr>
        <w:t>çekmektedir. Madencilik sektörünün çoğu yabancı şirketlerin elinde olup ve altyapı</w:t>
      </w:r>
      <w:r>
        <w:rPr>
          <w:rFonts w:ascii="Times New Roman" w:hAnsi="Times New Roman" w:cs="Times New Roman"/>
          <w:sz w:val="26"/>
          <w:szCs w:val="26"/>
        </w:rPr>
        <w:t xml:space="preserve"> </w:t>
      </w:r>
      <w:r w:rsidRPr="00761189">
        <w:rPr>
          <w:rFonts w:ascii="Times New Roman" w:hAnsi="Times New Roman" w:cs="Times New Roman"/>
          <w:sz w:val="26"/>
          <w:szCs w:val="26"/>
        </w:rPr>
        <w:t>projelerinde ise ÇHC, Hindistan ve diğer ülkelerle rekabet zarureti bulunmaktadır. Büyük</w:t>
      </w:r>
      <w:r>
        <w:rPr>
          <w:rFonts w:ascii="Times New Roman" w:hAnsi="Times New Roman" w:cs="Times New Roman"/>
          <w:sz w:val="26"/>
          <w:szCs w:val="26"/>
        </w:rPr>
        <w:t xml:space="preserve"> </w:t>
      </w:r>
      <w:r w:rsidRPr="00761189">
        <w:rPr>
          <w:rFonts w:ascii="Times New Roman" w:hAnsi="Times New Roman" w:cs="Times New Roman"/>
          <w:sz w:val="26"/>
          <w:szCs w:val="26"/>
        </w:rPr>
        <w:t>firmalarımızın ulaştırma ve altyapı işleri üstlenmeleri için çalışılmaktadır.</w:t>
      </w:r>
    </w:p>
    <w:p w:rsidR="00761189" w:rsidRPr="00761189" w:rsidRDefault="00761189" w:rsidP="00761189">
      <w:pPr>
        <w:pBdr>
          <w:bottom w:val="single" w:sz="4" w:space="31" w:color="auto"/>
        </w:pBdr>
        <w:jc w:val="both"/>
        <w:rPr>
          <w:rFonts w:ascii="Times New Roman" w:hAnsi="Times New Roman" w:cs="Times New Roman"/>
          <w:sz w:val="26"/>
          <w:szCs w:val="26"/>
        </w:rPr>
      </w:pPr>
      <w:r w:rsidRPr="00B76B83">
        <w:rPr>
          <w:rFonts w:ascii="Times New Roman" w:hAnsi="Times New Roman" w:cs="Times New Roman"/>
          <w:b/>
          <w:sz w:val="26"/>
          <w:szCs w:val="26"/>
        </w:rPr>
        <w:t>Sağlık</w:t>
      </w:r>
      <w:r w:rsidRPr="00761189">
        <w:rPr>
          <w:rFonts w:ascii="Times New Roman" w:hAnsi="Times New Roman" w:cs="Times New Roman"/>
          <w:sz w:val="26"/>
          <w:szCs w:val="26"/>
        </w:rPr>
        <w:t xml:space="preserve"> sektörü teşvik edilen yeni bir yatırım alanıdır. Küresel salgınların önümüzdeki yıllara</w:t>
      </w:r>
      <w:r>
        <w:rPr>
          <w:rFonts w:ascii="Times New Roman" w:hAnsi="Times New Roman" w:cs="Times New Roman"/>
          <w:sz w:val="26"/>
          <w:szCs w:val="26"/>
        </w:rPr>
        <w:t xml:space="preserve"> </w:t>
      </w:r>
      <w:r w:rsidRPr="00761189">
        <w:rPr>
          <w:rFonts w:ascii="Times New Roman" w:hAnsi="Times New Roman" w:cs="Times New Roman"/>
          <w:sz w:val="26"/>
          <w:szCs w:val="26"/>
        </w:rPr>
        <w:t>da sirayet edeceği ve koruyucu tedbirlerin sürdü</w:t>
      </w:r>
      <w:r>
        <w:rPr>
          <w:rFonts w:ascii="Times New Roman" w:hAnsi="Times New Roman" w:cs="Times New Roman"/>
          <w:sz w:val="26"/>
          <w:szCs w:val="26"/>
        </w:rPr>
        <w:t xml:space="preserve">rülmesini gerektireceği dikkate </w:t>
      </w:r>
      <w:r w:rsidRPr="00761189">
        <w:rPr>
          <w:rFonts w:ascii="Times New Roman" w:hAnsi="Times New Roman" w:cs="Times New Roman"/>
          <w:sz w:val="26"/>
          <w:szCs w:val="26"/>
        </w:rPr>
        <w:t xml:space="preserve">alınarak, maske, dezenfektan, </w:t>
      </w:r>
      <w:proofErr w:type="spellStart"/>
      <w:r w:rsidRPr="00761189">
        <w:rPr>
          <w:rFonts w:ascii="Times New Roman" w:hAnsi="Times New Roman" w:cs="Times New Roman"/>
          <w:sz w:val="26"/>
          <w:szCs w:val="26"/>
        </w:rPr>
        <w:t>hiyjen</w:t>
      </w:r>
      <w:proofErr w:type="spellEnd"/>
      <w:r w:rsidRPr="00761189">
        <w:rPr>
          <w:rFonts w:ascii="Times New Roman" w:hAnsi="Times New Roman" w:cs="Times New Roman"/>
          <w:sz w:val="26"/>
          <w:szCs w:val="26"/>
        </w:rPr>
        <w:t xml:space="preserve"> ve koruyucu malzemelerin Zambiya'da üretimi ve ihracı</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alanında yatırımların, </w:t>
      </w:r>
      <w:proofErr w:type="spellStart"/>
      <w:r w:rsidRPr="00761189">
        <w:rPr>
          <w:rFonts w:ascii="Times New Roman" w:hAnsi="Times New Roman" w:cs="Times New Roman"/>
          <w:sz w:val="26"/>
          <w:szCs w:val="26"/>
        </w:rPr>
        <w:t>TURKOVAC'ın</w:t>
      </w:r>
      <w:proofErr w:type="spellEnd"/>
      <w:r w:rsidRPr="00761189">
        <w:rPr>
          <w:rFonts w:ascii="Times New Roman" w:hAnsi="Times New Roman" w:cs="Times New Roman"/>
          <w:sz w:val="26"/>
          <w:szCs w:val="26"/>
        </w:rPr>
        <w:t xml:space="preserve"> üretimine dair yatırımların, ayrıca özel hastan</w:t>
      </w:r>
      <w:r>
        <w:rPr>
          <w:rFonts w:ascii="Times New Roman" w:hAnsi="Times New Roman" w:cs="Times New Roman"/>
          <w:sz w:val="26"/>
          <w:szCs w:val="26"/>
        </w:rPr>
        <w:t xml:space="preserve">e </w:t>
      </w:r>
      <w:r w:rsidRPr="00761189">
        <w:rPr>
          <w:rFonts w:ascii="Times New Roman" w:hAnsi="Times New Roman" w:cs="Times New Roman"/>
          <w:sz w:val="26"/>
          <w:szCs w:val="26"/>
        </w:rPr>
        <w:t>yatırımlarının Zambiya'daki ihtiyaca cevap verebilecek nitelikte</w:t>
      </w:r>
      <w:r>
        <w:rPr>
          <w:rFonts w:ascii="Times New Roman" w:hAnsi="Times New Roman" w:cs="Times New Roman"/>
          <w:sz w:val="26"/>
          <w:szCs w:val="26"/>
        </w:rPr>
        <w:t xml:space="preserve"> az sayıda tesis olduğu dikkate </w:t>
      </w:r>
      <w:r w:rsidRPr="00761189">
        <w:rPr>
          <w:rFonts w:ascii="Times New Roman" w:hAnsi="Times New Roman" w:cs="Times New Roman"/>
          <w:sz w:val="26"/>
          <w:szCs w:val="26"/>
        </w:rPr>
        <w:t>alındığında avantajlı sektörler olabileceği değerlendirilmektedir.</w:t>
      </w:r>
    </w:p>
    <w:p w:rsidR="00761189" w:rsidRPr="00761189" w:rsidRDefault="00761189" w:rsidP="00761189">
      <w:pPr>
        <w:pBdr>
          <w:bottom w:val="single" w:sz="4" w:space="31" w:color="auto"/>
        </w:pBdr>
        <w:jc w:val="both"/>
        <w:rPr>
          <w:rFonts w:ascii="Times New Roman" w:hAnsi="Times New Roman" w:cs="Times New Roman"/>
          <w:sz w:val="26"/>
          <w:szCs w:val="26"/>
        </w:rPr>
      </w:pPr>
      <w:r w:rsidRPr="00B76B83">
        <w:rPr>
          <w:rFonts w:ascii="Times New Roman" w:hAnsi="Times New Roman" w:cs="Times New Roman"/>
          <w:b/>
          <w:sz w:val="26"/>
          <w:szCs w:val="26"/>
        </w:rPr>
        <w:t>Turizm</w:t>
      </w:r>
      <w:r w:rsidRPr="00761189">
        <w:rPr>
          <w:rFonts w:ascii="Times New Roman" w:hAnsi="Times New Roman" w:cs="Times New Roman"/>
          <w:sz w:val="26"/>
          <w:szCs w:val="26"/>
        </w:rPr>
        <w:t xml:space="preserve"> de teşvik edilen bir alandır. Küresel </w:t>
      </w:r>
      <w:proofErr w:type="spellStart"/>
      <w:r w:rsidRPr="00761189">
        <w:rPr>
          <w:rFonts w:ascii="Times New Roman" w:hAnsi="Times New Roman" w:cs="Times New Roman"/>
          <w:sz w:val="26"/>
          <w:szCs w:val="26"/>
        </w:rPr>
        <w:t>kovid</w:t>
      </w:r>
      <w:proofErr w:type="spellEnd"/>
      <w:r w:rsidRPr="00761189">
        <w:rPr>
          <w:rFonts w:ascii="Times New Roman" w:hAnsi="Times New Roman" w:cs="Times New Roman"/>
          <w:sz w:val="26"/>
          <w:szCs w:val="26"/>
        </w:rPr>
        <w:t xml:space="preserve"> salgını turistik seyahatleri durma noktasına</w:t>
      </w:r>
      <w:r>
        <w:rPr>
          <w:rFonts w:ascii="Times New Roman" w:hAnsi="Times New Roman" w:cs="Times New Roman"/>
          <w:sz w:val="26"/>
          <w:szCs w:val="26"/>
        </w:rPr>
        <w:t xml:space="preserve"> </w:t>
      </w:r>
      <w:r w:rsidRPr="00761189">
        <w:rPr>
          <w:rFonts w:ascii="Times New Roman" w:hAnsi="Times New Roman" w:cs="Times New Roman"/>
          <w:sz w:val="26"/>
          <w:szCs w:val="26"/>
        </w:rPr>
        <w:t>getirmiş olsa da, gelişmiş ülkelerde daha hızla gerçekleştirilen aşılamalar sonrası turizmin</w:t>
      </w:r>
      <w:r>
        <w:rPr>
          <w:rFonts w:ascii="Times New Roman" w:hAnsi="Times New Roman" w:cs="Times New Roman"/>
          <w:sz w:val="26"/>
          <w:szCs w:val="26"/>
        </w:rPr>
        <w:t xml:space="preserve"> </w:t>
      </w:r>
      <w:r w:rsidRPr="00761189">
        <w:rPr>
          <w:rFonts w:ascii="Times New Roman" w:hAnsi="Times New Roman" w:cs="Times New Roman"/>
          <w:sz w:val="26"/>
          <w:szCs w:val="26"/>
        </w:rPr>
        <w:t>yeniden hareketlenmesi beklenecektir. Sekiz ay süren güneşli iklimi, doğal hayatın el</w:t>
      </w:r>
      <w:r>
        <w:rPr>
          <w:rFonts w:ascii="Times New Roman" w:hAnsi="Times New Roman" w:cs="Times New Roman"/>
          <w:sz w:val="26"/>
          <w:szCs w:val="26"/>
        </w:rPr>
        <w:t xml:space="preserve"> </w:t>
      </w:r>
      <w:r w:rsidRPr="00761189">
        <w:rPr>
          <w:rFonts w:ascii="Times New Roman" w:hAnsi="Times New Roman" w:cs="Times New Roman"/>
          <w:sz w:val="26"/>
          <w:szCs w:val="26"/>
        </w:rPr>
        <w:t xml:space="preserve">değmemiş olduğu safari parkları, dünyanın doğal harikaları arasında </w:t>
      </w:r>
      <w:proofErr w:type="spellStart"/>
      <w:r w:rsidRPr="00761189">
        <w:rPr>
          <w:rFonts w:ascii="Times New Roman" w:hAnsi="Times New Roman" w:cs="Times New Roman"/>
          <w:sz w:val="26"/>
          <w:szCs w:val="26"/>
        </w:rPr>
        <w:lastRenderedPageBreak/>
        <w:t>yeralan</w:t>
      </w:r>
      <w:proofErr w:type="spellEnd"/>
      <w:r w:rsidRPr="00761189">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viktorya</w:t>
      </w:r>
      <w:proofErr w:type="spellEnd"/>
      <w:r>
        <w:rPr>
          <w:rFonts w:ascii="Times New Roman" w:hAnsi="Times New Roman" w:cs="Times New Roman"/>
          <w:sz w:val="26"/>
          <w:szCs w:val="26"/>
        </w:rPr>
        <w:t xml:space="preserve"> </w:t>
      </w:r>
      <w:proofErr w:type="spellStart"/>
      <w:r w:rsidRPr="00761189">
        <w:rPr>
          <w:rFonts w:ascii="Times New Roman" w:hAnsi="Times New Roman" w:cs="Times New Roman"/>
          <w:sz w:val="26"/>
          <w:szCs w:val="26"/>
        </w:rPr>
        <w:t>şelalaleriyle</w:t>
      </w:r>
      <w:proofErr w:type="spellEnd"/>
      <w:r w:rsidRPr="00761189">
        <w:rPr>
          <w:rFonts w:ascii="Times New Roman" w:hAnsi="Times New Roman" w:cs="Times New Roman"/>
          <w:sz w:val="26"/>
          <w:szCs w:val="26"/>
        </w:rPr>
        <w:t xml:space="preserve"> Zambiya Afrika'da önemli bir turizm </w:t>
      </w:r>
      <w:proofErr w:type="gramStart"/>
      <w:r w:rsidRPr="00761189">
        <w:rPr>
          <w:rFonts w:ascii="Times New Roman" w:hAnsi="Times New Roman" w:cs="Times New Roman"/>
          <w:sz w:val="26"/>
          <w:szCs w:val="26"/>
        </w:rPr>
        <w:t>destinasyonudur</w:t>
      </w:r>
      <w:proofErr w:type="gramEnd"/>
      <w:r w:rsidRPr="00761189">
        <w:rPr>
          <w:rFonts w:ascii="Times New Roman" w:hAnsi="Times New Roman" w:cs="Times New Roman"/>
          <w:sz w:val="26"/>
          <w:szCs w:val="26"/>
        </w:rPr>
        <w:t>. Turizm sektöründe</w:t>
      </w:r>
      <w:r>
        <w:rPr>
          <w:rFonts w:ascii="Times New Roman" w:hAnsi="Times New Roman" w:cs="Times New Roman"/>
          <w:sz w:val="26"/>
          <w:szCs w:val="26"/>
        </w:rPr>
        <w:t xml:space="preserve">ki </w:t>
      </w:r>
      <w:r w:rsidRPr="00761189">
        <w:rPr>
          <w:rFonts w:ascii="Times New Roman" w:hAnsi="Times New Roman" w:cs="Times New Roman"/>
          <w:sz w:val="26"/>
          <w:szCs w:val="26"/>
        </w:rPr>
        <w:t>potansiyel yeterince değerlendirilmemiştir. Başkent Lusaka başta olmak üzere otel yatırımları</w:t>
      </w:r>
      <w:r>
        <w:rPr>
          <w:rFonts w:ascii="Times New Roman" w:hAnsi="Times New Roman" w:cs="Times New Roman"/>
          <w:sz w:val="26"/>
          <w:szCs w:val="26"/>
        </w:rPr>
        <w:t xml:space="preserve"> </w:t>
      </w:r>
      <w:r w:rsidRPr="00761189">
        <w:rPr>
          <w:rFonts w:ascii="Times New Roman" w:hAnsi="Times New Roman" w:cs="Times New Roman"/>
          <w:sz w:val="26"/>
          <w:szCs w:val="26"/>
        </w:rPr>
        <w:t>veya turistik tesislerin ikincil lisansla devralınması fırsatlar sunabilecektir. Turizm sektörünün</w:t>
      </w:r>
      <w:r>
        <w:rPr>
          <w:rFonts w:ascii="Times New Roman" w:hAnsi="Times New Roman" w:cs="Times New Roman"/>
          <w:sz w:val="26"/>
          <w:szCs w:val="26"/>
        </w:rPr>
        <w:t xml:space="preserve"> </w:t>
      </w:r>
      <w:r w:rsidRPr="00761189">
        <w:rPr>
          <w:rFonts w:ascii="Times New Roman" w:hAnsi="Times New Roman" w:cs="Times New Roman"/>
          <w:sz w:val="26"/>
          <w:szCs w:val="26"/>
        </w:rPr>
        <w:t>yeniden karlı bir sektör haline dönmesi ancak gelecek yıllar için mümkün olabilecektir.</w:t>
      </w:r>
    </w:p>
    <w:p w:rsidR="00761189" w:rsidRPr="00B76B83" w:rsidRDefault="00761189" w:rsidP="00761189">
      <w:pPr>
        <w:pBdr>
          <w:bottom w:val="single" w:sz="4" w:space="31" w:color="auto"/>
        </w:pBdr>
        <w:jc w:val="both"/>
        <w:rPr>
          <w:rFonts w:ascii="Times New Roman" w:hAnsi="Times New Roman" w:cs="Times New Roman"/>
          <w:b/>
          <w:sz w:val="26"/>
          <w:szCs w:val="26"/>
        </w:rPr>
      </w:pPr>
      <w:r w:rsidRPr="00B76B83">
        <w:rPr>
          <w:rFonts w:ascii="Times New Roman" w:hAnsi="Times New Roman" w:cs="Times New Roman"/>
          <w:sz w:val="26"/>
          <w:szCs w:val="26"/>
        </w:rPr>
        <w:t>Bununla birlikte,</w:t>
      </w:r>
      <w:r w:rsidRPr="00B76B83">
        <w:rPr>
          <w:rFonts w:ascii="Times New Roman" w:hAnsi="Times New Roman" w:cs="Times New Roman"/>
          <w:b/>
          <w:sz w:val="26"/>
          <w:szCs w:val="26"/>
        </w:rPr>
        <w:t xml:space="preserve"> imalat başta olmak üzere Zambiya’da yatırımları incelemek ve gerçekleştirmek için 2021 seçimlerinden sonrasının doğru bir dönem olacağı, gelecek yıllara dair büyüme potansiyeli de göz</w:t>
      </w:r>
      <w:r w:rsidR="00B76B83" w:rsidRPr="00B76B83">
        <w:rPr>
          <w:rFonts w:ascii="Times New Roman" w:hAnsi="Times New Roman" w:cs="Times New Roman"/>
          <w:b/>
          <w:sz w:val="26"/>
          <w:szCs w:val="26"/>
        </w:rPr>
        <w:t xml:space="preserve"> </w:t>
      </w:r>
      <w:r w:rsidRPr="00B76B83">
        <w:rPr>
          <w:rFonts w:ascii="Times New Roman" w:hAnsi="Times New Roman" w:cs="Times New Roman"/>
          <w:b/>
          <w:sz w:val="26"/>
          <w:szCs w:val="26"/>
        </w:rPr>
        <w:t xml:space="preserve">önünde tutularak, değerlendirilmektedir. </w:t>
      </w:r>
      <w:bookmarkStart w:id="0" w:name="_GoBack"/>
      <w:bookmarkEnd w:id="0"/>
    </w:p>
    <w:sectPr w:rsidR="00761189" w:rsidRPr="00B76B83" w:rsidSect="00623FB3">
      <w:footerReference w:type="default" r:id="rId1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62" w:rsidRDefault="00F17762" w:rsidP="00015569">
      <w:pPr>
        <w:spacing w:after="0" w:line="240" w:lineRule="auto"/>
      </w:pPr>
      <w:r>
        <w:separator/>
      </w:r>
    </w:p>
  </w:endnote>
  <w:endnote w:type="continuationSeparator" w:id="0">
    <w:p w:rsidR="00F17762" w:rsidRDefault="00F17762" w:rsidP="0001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251201"/>
      <w:docPartObj>
        <w:docPartGallery w:val="Page Numbers (Bottom of Page)"/>
        <w:docPartUnique/>
      </w:docPartObj>
    </w:sdtPr>
    <w:sdtEndPr/>
    <w:sdtContent>
      <w:p w:rsidR="001B57F8" w:rsidRDefault="001B57F8">
        <w:pPr>
          <w:pStyle w:val="Footer"/>
          <w:jc w:val="center"/>
        </w:pPr>
        <w:r>
          <w:fldChar w:fldCharType="begin"/>
        </w:r>
        <w:r>
          <w:instrText>PAGE   \* MERGEFORMAT</w:instrText>
        </w:r>
        <w:r>
          <w:fldChar w:fldCharType="separate"/>
        </w:r>
        <w:r w:rsidR="00B76B83">
          <w:rPr>
            <w:noProof/>
          </w:rPr>
          <w:t>16</w:t>
        </w:r>
        <w:r>
          <w:fldChar w:fldCharType="end"/>
        </w:r>
      </w:p>
    </w:sdtContent>
  </w:sdt>
  <w:p w:rsidR="001B57F8" w:rsidRDefault="001B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62" w:rsidRDefault="00F17762" w:rsidP="00015569">
      <w:pPr>
        <w:spacing w:after="0" w:line="240" w:lineRule="auto"/>
      </w:pPr>
      <w:r>
        <w:separator/>
      </w:r>
    </w:p>
  </w:footnote>
  <w:footnote w:type="continuationSeparator" w:id="0">
    <w:p w:rsidR="00F17762" w:rsidRDefault="00F17762" w:rsidP="00015569">
      <w:pPr>
        <w:spacing w:after="0" w:line="240" w:lineRule="auto"/>
      </w:pPr>
      <w:r>
        <w:continuationSeparator/>
      </w:r>
    </w:p>
  </w:footnote>
  <w:footnote w:id="1">
    <w:p w:rsidR="008F7B1F" w:rsidRDefault="008F7B1F">
      <w:pPr>
        <w:pStyle w:val="FootnoteText"/>
      </w:pPr>
      <w:r>
        <w:rPr>
          <w:rStyle w:val="FootnoteReference"/>
        </w:rPr>
        <w:footnoteRef/>
      </w:r>
      <w:r>
        <w:t xml:space="preserve"> </w:t>
      </w:r>
      <w:hyperlink r:id="rId1" w:history="1">
        <w:r w:rsidRPr="00227DCD">
          <w:rPr>
            <w:rStyle w:val="Hyperlink"/>
          </w:rPr>
          <w:t>https://www.zda.org.zm/</w:t>
        </w:r>
      </w:hyperlink>
    </w:p>
  </w:footnote>
  <w:footnote w:id="2">
    <w:p w:rsidR="00E74524" w:rsidRDefault="00E74524" w:rsidP="00E74524">
      <w:pPr>
        <w:pStyle w:val="FootnoteText"/>
      </w:pPr>
      <w:r>
        <w:rPr>
          <w:rStyle w:val="FootnoteReference"/>
        </w:rPr>
        <w:footnoteRef/>
      </w:r>
      <w:r>
        <w:t xml:space="preserve"> </w:t>
      </w:r>
      <w:hyperlink r:id="rId2" w:history="1">
        <w:r w:rsidRPr="00227DCD">
          <w:rPr>
            <w:rStyle w:val="Hyperlink"/>
          </w:rPr>
          <w:t>https://www.parliament.gov.zm/node/7427</w:t>
        </w:r>
      </w:hyperlink>
    </w:p>
  </w:footnote>
  <w:footnote w:id="3">
    <w:p w:rsidR="00E74524" w:rsidRDefault="00E74524" w:rsidP="00E74524">
      <w:pPr>
        <w:pStyle w:val="FootnoteText"/>
      </w:pPr>
      <w:r>
        <w:rPr>
          <w:rStyle w:val="FootnoteReference"/>
        </w:rPr>
        <w:footnoteRef/>
      </w:r>
      <w:r>
        <w:t xml:space="preserve"> </w:t>
      </w:r>
      <w:hyperlink r:id="rId3" w:anchor="ZAMBIA%20DEVELOPMENT%20AGENCY%20(MULTI-FACILITY%20ECONOMIC%20ZONE%20AND%20INDUSTRIAL%20PARK)%20(PRIORITY%20SECTORS)%20(DECLARATION)%20ORDER,%20201445" w:history="1">
        <w:r w:rsidRPr="00227DCD">
          <w:rPr>
            <w:rStyle w:val="Hyperlink"/>
          </w:rPr>
          <w:t>https://zambialaws.com/subsidiary-legislation/zambia-development-agency-act-subsidiary-legislation#ZAMBIA%20DEVELOPMENT%20AGENCY%20(MULTI-FACILITY%20ECONOMIC%20ZONE%20AND%20INDUSTRIAL%20PARK)%20(PRIORITY%20SECTORS)%20(DECLARATION)%20ORDER,%20201445</w:t>
        </w:r>
      </w:hyperlink>
    </w:p>
    <w:p w:rsidR="00E74524" w:rsidRDefault="00E74524" w:rsidP="00E745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F2A"/>
    <w:multiLevelType w:val="hybridMultilevel"/>
    <w:tmpl w:val="8DCC7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F230A2"/>
    <w:multiLevelType w:val="hybridMultilevel"/>
    <w:tmpl w:val="F61C2DE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F6C13"/>
    <w:multiLevelType w:val="hybridMultilevel"/>
    <w:tmpl w:val="E474E86C"/>
    <w:lvl w:ilvl="0" w:tplc="AA749A02">
      <w:start w:val="1"/>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4A0647"/>
    <w:multiLevelType w:val="hybridMultilevel"/>
    <w:tmpl w:val="0B32C0A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C43BA6"/>
    <w:multiLevelType w:val="hybridMultilevel"/>
    <w:tmpl w:val="0A8E4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854BCF"/>
    <w:multiLevelType w:val="hybridMultilevel"/>
    <w:tmpl w:val="06F06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A24859"/>
    <w:multiLevelType w:val="hybridMultilevel"/>
    <w:tmpl w:val="75D01F4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246B509B"/>
    <w:multiLevelType w:val="hybridMultilevel"/>
    <w:tmpl w:val="FE1C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A921EC"/>
    <w:multiLevelType w:val="hybridMultilevel"/>
    <w:tmpl w:val="11068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31034E"/>
    <w:multiLevelType w:val="hybridMultilevel"/>
    <w:tmpl w:val="0180F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553AF7"/>
    <w:multiLevelType w:val="hybridMultilevel"/>
    <w:tmpl w:val="A5401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431E3C"/>
    <w:multiLevelType w:val="hybridMultilevel"/>
    <w:tmpl w:val="33F0EA46"/>
    <w:lvl w:ilvl="0" w:tplc="AA749A0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6F259D"/>
    <w:multiLevelType w:val="hybridMultilevel"/>
    <w:tmpl w:val="44AE1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FA4561"/>
    <w:multiLevelType w:val="hybridMultilevel"/>
    <w:tmpl w:val="C9429224"/>
    <w:lvl w:ilvl="0" w:tplc="AA749A0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0B3820"/>
    <w:multiLevelType w:val="hybridMultilevel"/>
    <w:tmpl w:val="092E8FC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313970"/>
    <w:multiLevelType w:val="hybridMultilevel"/>
    <w:tmpl w:val="85AA3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74323B"/>
    <w:multiLevelType w:val="hybridMultilevel"/>
    <w:tmpl w:val="860ABBA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016089"/>
    <w:multiLevelType w:val="hybridMultilevel"/>
    <w:tmpl w:val="8C10E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876C87"/>
    <w:multiLevelType w:val="hybridMultilevel"/>
    <w:tmpl w:val="85964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8C28C1"/>
    <w:multiLevelType w:val="hybridMultilevel"/>
    <w:tmpl w:val="423ECC44"/>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DA20EB"/>
    <w:multiLevelType w:val="hybridMultilevel"/>
    <w:tmpl w:val="06601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28227A"/>
    <w:multiLevelType w:val="hybridMultilevel"/>
    <w:tmpl w:val="176E573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863CC0"/>
    <w:multiLevelType w:val="hybridMultilevel"/>
    <w:tmpl w:val="B26AFA7E"/>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83450E"/>
    <w:multiLevelType w:val="hybridMultilevel"/>
    <w:tmpl w:val="C9100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7F285D"/>
    <w:multiLevelType w:val="hybridMultilevel"/>
    <w:tmpl w:val="0C080E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BA7047"/>
    <w:multiLevelType w:val="hybridMultilevel"/>
    <w:tmpl w:val="3F54F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2E3A7F"/>
    <w:multiLevelType w:val="hybridMultilevel"/>
    <w:tmpl w:val="BFA00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AF6A21"/>
    <w:multiLevelType w:val="hybridMultilevel"/>
    <w:tmpl w:val="86422F66"/>
    <w:lvl w:ilvl="0" w:tplc="AA749A02">
      <w:start w:val="1"/>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212056"/>
    <w:multiLevelType w:val="hybridMultilevel"/>
    <w:tmpl w:val="81B804A0"/>
    <w:lvl w:ilvl="0" w:tplc="2D16EAC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6B4625"/>
    <w:multiLevelType w:val="hybridMultilevel"/>
    <w:tmpl w:val="8320E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EDA375F"/>
    <w:multiLevelType w:val="hybridMultilevel"/>
    <w:tmpl w:val="0F50F1C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4"/>
  </w:num>
  <w:num w:numId="3">
    <w:abstractNumId w:val="6"/>
  </w:num>
  <w:num w:numId="4">
    <w:abstractNumId w:val="13"/>
  </w:num>
  <w:num w:numId="5">
    <w:abstractNumId w:val="24"/>
  </w:num>
  <w:num w:numId="6">
    <w:abstractNumId w:val="15"/>
  </w:num>
  <w:num w:numId="7">
    <w:abstractNumId w:val="8"/>
  </w:num>
  <w:num w:numId="8">
    <w:abstractNumId w:val="22"/>
  </w:num>
  <w:num w:numId="9">
    <w:abstractNumId w:val="30"/>
  </w:num>
  <w:num w:numId="10">
    <w:abstractNumId w:val="19"/>
  </w:num>
  <w:num w:numId="11">
    <w:abstractNumId w:val="1"/>
  </w:num>
  <w:num w:numId="12">
    <w:abstractNumId w:val="9"/>
  </w:num>
  <w:num w:numId="13">
    <w:abstractNumId w:val="18"/>
  </w:num>
  <w:num w:numId="14">
    <w:abstractNumId w:val="2"/>
  </w:num>
  <w:num w:numId="15">
    <w:abstractNumId w:val="27"/>
  </w:num>
  <w:num w:numId="16">
    <w:abstractNumId w:val="11"/>
  </w:num>
  <w:num w:numId="17">
    <w:abstractNumId w:val="23"/>
  </w:num>
  <w:num w:numId="18">
    <w:abstractNumId w:val="7"/>
  </w:num>
  <w:num w:numId="19">
    <w:abstractNumId w:val="20"/>
  </w:num>
  <w:num w:numId="20">
    <w:abstractNumId w:val="12"/>
  </w:num>
  <w:num w:numId="21">
    <w:abstractNumId w:val="5"/>
  </w:num>
  <w:num w:numId="22">
    <w:abstractNumId w:val="17"/>
  </w:num>
  <w:num w:numId="23">
    <w:abstractNumId w:val="29"/>
  </w:num>
  <w:num w:numId="24">
    <w:abstractNumId w:val="0"/>
  </w:num>
  <w:num w:numId="25">
    <w:abstractNumId w:val="4"/>
  </w:num>
  <w:num w:numId="26">
    <w:abstractNumId w:val="26"/>
  </w:num>
  <w:num w:numId="27">
    <w:abstractNumId w:val="10"/>
  </w:num>
  <w:num w:numId="28">
    <w:abstractNumId w:val="3"/>
  </w:num>
  <w:num w:numId="29">
    <w:abstractNumId w:val="16"/>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D5"/>
    <w:rsid w:val="00015569"/>
    <w:rsid w:val="00033E6A"/>
    <w:rsid w:val="000A5CA4"/>
    <w:rsid w:val="000F3397"/>
    <w:rsid w:val="001B57F8"/>
    <w:rsid w:val="001C4E9E"/>
    <w:rsid w:val="00204B83"/>
    <w:rsid w:val="00217617"/>
    <w:rsid w:val="002900D6"/>
    <w:rsid w:val="002B04F7"/>
    <w:rsid w:val="002D31B4"/>
    <w:rsid w:val="00317903"/>
    <w:rsid w:val="00327D04"/>
    <w:rsid w:val="00337514"/>
    <w:rsid w:val="00374184"/>
    <w:rsid w:val="00414CD5"/>
    <w:rsid w:val="00490A6F"/>
    <w:rsid w:val="00495AA6"/>
    <w:rsid w:val="004E3D45"/>
    <w:rsid w:val="004E6CB9"/>
    <w:rsid w:val="005128EE"/>
    <w:rsid w:val="00572FF1"/>
    <w:rsid w:val="005A0BE5"/>
    <w:rsid w:val="005B2085"/>
    <w:rsid w:val="005C39C8"/>
    <w:rsid w:val="00603BE9"/>
    <w:rsid w:val="00623FB3"/>
    <w:rsid w:val="00665118"/>
    <w:rsid w:val="00675261"/>
    <w:rsid w:val="006A365A"/>
    <w:rsid w:val="006A4F1A"/>
    <w:rsid w:val="006B1A06"/>
    <w:rsid w:val="006F4C8E"/>
    <w:rsid w:val="00710648"/>
    <w:rsid w:val="00761189"/>
    <w:rsid w:val="00763F98"/>
    <w:rsid w:val="00793078"/>
    <w:rsid w:val="007C4DBF"/>
    <w:rsid w:val="007D76B5"/>
    <w:rsid w:val="00824280"/>
    <w:rsid w:val="00841EFC"/>
    <w:rsid w:val="008578CE"/>
    <w:rsid w:val="00894726"/>
    <w:rsid w:val="008A21BA"/>
    <w:rsid w:val="008C58CE"/>
    <w:rsid w:val="008C746A"/>
    <w:rsid w:val="008E1096"/>
    <w:rsid w:val="008F68A9"/>
    <w:rsid w:val="008F7B1F"/>
    <w:rsid w:val="00906F4C"/>
    <w:rsid w:val="00910B11"/>
    <w:rsid w:val="00936767"/>
    <w:rsid w:val="0094255D"/>
    <w:rsid w:val="00976829"/>
    <w:rsid w:val="009D05B6"/>
    <w:rsid w:val="009D05C3"/>
    <w:rsid w:val="009E5D72"/>
    <w:rsid w:val="00A01AAF"/>
    <w:rsid w:val="00A304E0"/>
    <w:rsid w:val="00A33FCB"/>
    <w:rsid w:val="00A359D5"/>
    <w:rsid w:val="00AA0758"/>
    <w:rsid w:val="00AC7E5D"/>
    <w:rsid w:val="00AE2708"/>
    <w:rsid w:val="00AF01D5"/>
    <w:rsid w:val="00B76B83"/>
    <w:rsid w:val="00B9056A"/>
    <w:rsid w:val="00BE6DF5"/>
    <w:rsid w:val="00C02539"/>
    <w:rsid w:val="00C118DC"/>
    <w:rsid w:val="00C76C43"/>
    <w:rsid w:val="00CC500F"/>
    <w:rsid w:val="00D35EF1"/>
    <w:rsid w:val="00D93BE8"/>
    <w:rsid w:val="00DB6EA4"/>
    <w:rsid w:val="00E1165D"/>
    <w:rsid w:val="00E232B6"/>
    <w:rsid w:val="00E267F0"/>
    <w:rsid w:val="00E3313B"/>
    <w:rsid w:val="00E52F86"/>
    <w:rsid w:val="00E5361F"/>
    <w:rsid w:val="00E74524"/>
    <w:rsid w:val="00EB656F"/>
    <w:rsid w:val="00ED6301"/>
    <w:rsid w:val="00EF0BEE"/>
    <w:rsid w:val="00F17762"/>
    <w:rsid w:val="00F5409F"/>
    <w:rsid w:val="00F613CF"/>
    <w:rsid w:val="00F64714"/>
    <w:rsid w:val="00F74D39"/>
    <w:rsid w:val="00F858C1"/>
    <w:rsid w:val="00F97625"/>
    <w:rsid w:val="00FA615D"/>
    <w:rsid w:val="00FC403F"/>
    <w:rsid w:val="00FD420B"/>
    <w:rsid w:val="00FD6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AC19"/>
  <w15:chartTrackingRefBased/>
  <w15:docId w15:val="{F057F0CE-FE50-43F0-8343-B811282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D5"/>
    <w:pPr>
      <w:spacing w:after="200" w:line="276" w:lineRule="auto"/>
    </w:pPr>
  </w:style>
  <w:style w:type="paragraph" w:styleId="Heading3">
    <w:name w:val="heading 3"/>
    <w:basedOn w:val="Normal"/>
    <w:link w:val="Heading3Char"/>
    <w:uiPriority w:val="9"/>
    <w:qFormat/>
    <w:rsid w:val="00A359D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59D5"/>
    <w:rPr>
      <w:rFonts w:ascii="Times New Roman" w:eastAsia="Times New Roman" w:hAnsi="Times New Roman" w:cs="Times New Roman"/>
      <w:b/>
      <w:bCs/>
      <w:sz w:val="27"/>
      <w:szCs w:val="27"/>
      <w:lang w:eastAsia="tr-TR"/>
    </w:rPr>
  </w:style>
  <w:style w:type="paragraph" w:styleId="ListParagraph">
    <w:name w:val="List Paragraph"/>
    <w:basedOn w:val="Normal"/>
    <w:uiPriority w:val="34"/>
    <w:qFormat/>
    <w:rsid w:val="00A359D5"/>
    <w:pPr>
      <w:ind w:left="720"/>
      <w:contextualSpacing/>
    </w:pPr>
  </w:style>
  <w:style w:type="paragraph" w:customStyle="1" w:styleId="Default">
    <w:name w:val="Default"/>
    <w:rsid w:val="00A359D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5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5569"/>
  </w:style>
  <w:style w:type="paragraph" w:styleId="Footer">
    <w:name w:val="footer"/>
    <w:basedOn w:val="Normal"/>
    <w:link w:val="FooterChar"/>
    <w:uiPriority w:val="99"/>
    <w:unhideWhenUsed/>
    <w:rsid w:val="00015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5569"/>
  </w:style>
  <w:style w:type="paragraph" w:styleId="FootnoteText">
    <w:name w:val="footnote text"/>
    <w:basedOn w:val="Normal"/>
    <w:link w:val="FootnoteTextChar"/>
    <w:uiPriority w:val="99"/>
    <w:semiHidden/>
    <w:unhideWhenUsed/>
    <w:rsid w:val="00015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569"/>
    <w:rPr>
      <w:sz w:val="20"/>
      <w:szCs w:val="20"/>
    </w:rPr>
  </w:style>
  <w:style w:type="character" w:styleId="FootnoteReference">
    <w:name w:val="footnote reference"/>
    <w:basedOn w:val="DefaultParagraphFont"/>
    <w:uiPriority w:val="99"/>
    <w:semiHidden/>
    <w:unhideWhenUsed/>
    <w:rsid w:val="00015569"/>
    <w:rPr>
      <w:vertAlign w:val="superscript"/>
    </w:rPr>
  </w:style>
  <w:style w:type="character" w:styleId="Hyperlink">
    <w:name w:val="Hyperlink"/>
    <w:basedOn w:val="DefaultParagraphFont"/>
    <w:uiPriority w:val="99"/>
    <w:unhideWhenUsed/>
    <w:rsid w:val="00015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cid:3e86b568-f409-43c3-b3f5-74c2d807d933"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zambialaws.com/subsidiary-legislation/zambia-development-agency-act-subsidiary-legislation" TargetMode="External"/><Relationship Id="rId2" Type="http://schemas.openxmlformats.org/officeDocument/2006/relationships/hyperlink" Target="https://www.parliament.gov.zm/node/7427" TargetMode="External"/><Relationship Id="rId1" Type="http://schemas.openxmlformats.org/officeDocument/2006/relationships/hyperlink" Target="https://www.zda.org.z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56DB-2F6B-48E8-85EF-9F2CA886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4260</Words>
  <Characters>24286</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Ekonomi Bakanlığı</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İstem Cırcıroğlu</cp:lastModifiedBy>
  <cp:revision>6</cp:revision>
  <dcterms:created xsi:type="dcterms:W3CDTF">2021-07-23T10:04:00Z</dcterms:created>
  <dcterms:modified xsi:type="dcterms:W3CDTF">2021-07-26T08:49:00Z</dcterms:modified>
</cp:coreProperties>
</file>